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9755" w14:textId="0818056B" w:rsidR="00111014" w:rsidRPr="003A418F" w:rsidRDefault="005D7774" w:rsidP="003A418F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7EE01F" wp14:editId="7F071C1D">
            <wp:simplePos x="0" y="0"/>
            <wp:positionH relativeFrom="column">
              <wp:posOffset>5981700</wp:posOffset>
            </wp:positionH>
            <wp:positionV relativeFrom="paragraph">
              <wp:posOffset>-4445</wp:posOffset>
            </wp:positionV>
            <wp:extent cx="666750" cy="716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D2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35205" wp14:editId="11DAC935">
                <wp:simplePos x="0" y="0"/>
                <wp:positionH relativeFrom="column">
                  <wp:posOffset>1333500</wp:posOffset>
                </wp:positionH>
                <wp:positionV relativeFrom="paragraph">
                  <wp:posOffset>75565</wp:posOffset>
                </wp:positionV>
                <wp:extent cx="4127500" cy="325120"/>
                <wp:effectExtent l="0" t="0" r="25400" b="368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ABE6C4" w14:textId="77777777" w:rsidR="00111014" w:rsidRPr="000F6D40" w:rsidRDefault="00111014" w:rsidP="003A418F">
                            <w:pPr>
                              <w:pStyle w:val="Heading9"/>
                              <w:ind w:left="0" w:right="-7"/>
                              <w:rPr>
                                <w:rFonts w:ascii="Candara" w:hAnsi="Candara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Candara" w:hAnsi="Candara"/>
                                    <w:szCs w:val="22"/>
                                  </w:rPr>
                                  <w:t>WHITFIELD ST</w:t>
                                </w:r>
                              </w:smartTag>
                            </w:smartTag>
                            <w:r>
                              <w:rPr>
                                <w:rFonts w:ascii="Candara" w:hAnsi="Candara"/>
                                <w:szCs w:val="22"/>
                              </w:rPr>
                              <w:t xml:space="preserve"> JAMES’ CE</w:t>
                            </w:r>
                            <w:r w:rsidRPr="00C238E1">
                              <w:rPr>
                                <w:rFonts w:ascii="Candara" w:hAnsi="Candara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szCs w:val="22"/>
                              </w:rPr>
                              <w:t>V</w:t>
                            </w:r>
                            <w:r w:rsidRPr="00C238E1">
                              <w:rPr>
                                <w:rFonts w:ascii="Candara" w:hAnsi="Candara"/>
                                <w:szCs w:val="22"/>
                              </w:rPr>
                              <w:t>C)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35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pt;margin-top:5.95pt;width:325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73ABE6C4" w14:textId="77777777" w:rsidR="00111014" w:rsidRPr="000F6D40" w:rsidRDefault="00111014" w:rsidP="003A418F">
                      <w:pPr>
                        <w:pStyle w:val="Heading9"/>
                        <w:ind w:left="0" w:right="-7"/>
                        <w:rPr>
                          <w:rFonts w:ascii="Candara" w:hAnsi="Candara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andara" w:hAnsi="Candara"/>
                              <w:szCs w:val="22"/>
                            </w:rPr>
                            <w:t>WHITFIELD ST</w:t>
                          </w:r>
                        </w:smartTag>
                      </w:smartTag>
                      <w:r>
                        <w:rPr>
                          <w:rFonts w:ascii="Candara" w:hAnsi="Candara"/>
                          <w:szCs w:val="22"/>
                        </w:rPr>
                        <w:t xml:space="preserve"> JAMES’ CE</w:t>
                      </w:r>
                      <w:r w:rsidRPr="00C238E1">
                        <w:rPr>
                          <w:rFonts w:ascii="Candara" w:hAnsi="Candara"/>
                          <w:szCs w:val="22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szCs w:val="22"/>
                        </w:rPr>
                        <w:t>V</w:t>
                      </w:r>
                      <w:r w:rsidRPr="00C238E1">
                        <w:rPr>
                          <w:rFonts w:ascii="Candara" w:hAnsi="Candara"/>
                          <w:szCs w:val="22"/>
                        </w:rPr>
                        <w:t>C)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111014">
        <w:t xml:space="preserve"> </w:t>
      </w:r>
      <w:r w:rsidR="005C45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CA5A5C" wp14:editId="11F977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716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014">
        <w:t xml:space="preserve">   </w:t>
      </w:r>
      <w:r w:rsidR="00111014">
        <w:rPr>
          <w:rFonts w:ascii="Candara" w:hAnsi="Candara" w:cs="Arial"/>
          <w:b/>
          <w:color w:val="00B050"/>
          <w:sz w:val="44"/>
          <w:szCs w:val="44"/>
        </w:rPr>
        <w:t xml:space="preserve">   </w:t>
      </w:r>
      <w:r w:rsidR="00111014">
        <w:rPr>
          <w:rFonts w:ascii="Arial" w:hAnsi="Arial" w:cs="Arial"/>
          <w:sz w:val="24"/>
          <w:szCs w:val="36"/>
        </w:rPr>
        <w:tab/>
      </w:r>
    </w:p>
    <w:p w14:paraId="63F392AE" w14:textId="76A2F90D" w:rsidR="00F828ED" w:rsidRDefault="00F828ED" w:rsidP="00E70675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1B3E978" w14:textId="6152A98E" w:rsidR="005C4568" w:rsidRDefault="005C4568" w:rsidP="00E7067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7E8848C4" w14:textId="16272C6F" w:rsidR="005C4568" w:rsidRDefault="005C4568" w:rsidP="00E7067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733641C4" w14:textId="19E911CB" w:rsidR="005C4568" w:rsidRDefault="005C4568" w:rsidP="00E7067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077C3FC9" w14:textId="77777777" w:rsidR="00996DC3" w:rsidRPr="002B1426" w:rsidRDefault="00996DC3" w:rsidP="00996DC3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Whitfield St James’ Maths</w:t>
      </w:r>
      <w:r w:rsidRPr="002B1426">
        <w:rPr>
          <w:rFonts w:ascii="Comic Sans MS" w:hAnsi="Comic Sans MS"/>
          <w:b/>
          <w:i/>
          <w:u w:val="single"/>
        </w:rPr>
        <w:t xml:space="preserve"> Context Statement</w:t>
      </w:r>
    </w:p>
    <w:p w14:paraId="44A7B32C" w14:textId="77777777" w:rsidR="00996DC3" w:rsidRDefault="00996DC3" w:rsidP="00996DC3">
      <w:pPr>
        <w:jc w:val="center"/>
        <w:rPr>
          <w:rFonts w:ascii="Comic Sans MS" w:hAnsi="Comic Sans MS"/>
          <w:b/>
          <w:i/>
          <w:u w:val="single"/>
        </w:rPr>
      </w:pPr>
    </w:p>
    <w:p w14:paraId="70917ED1" w14:textId="77777777" w:rsidR="00996DC3" w:rsidRPr="002B1426" w:rsidRDefault="00996DC3" w:rsidP="00996DC3">
      <w:pPr>
        <w:jc w:val="center"/>
        <w:rPr>
          <w:rFonts w:ascii="Comic Sans MS" w:hAnsi="Comic Sans MS"/>
          <w:b/>
          <w:i/>
          <w:u w:val="single"/>
        </w:rPr>
      </w:pPr>
    </w:p>
    <w:p w14:paraId="18BAFDFB" w14:textId="77777777" w:rsidR="00996DC3" w:rsidRPr="000A3C87" w:rsidRDefault="00996DC3" w:rsidP="00996DC3">
      <w:pPr>
        <w:rPr>
          <w:rFonts w:ascii="Comic Sans MS" w:hAnsi="Comic Sans MS"/>
        </w:rPr>
      </w:pPr>
      <w:r w:rsidRPr="00933107">
        <w:rPr>
          <w:rFonts w:ascii="Comic Sans MS" w:hAnsi="Comic Sans MS"/>
        </w:rPr>
        <w:t xml:space="preserve">At Whitfield St James’ Primary School we shape our </w:t>
      </w:r>
      <w:r>
        <w:rPr>
          <w:rFonts w:ascii="Comic Sans MS" w:hAnsi="Comic Sans MS"/>
        </w:rPr>
        <w:t>m</w:t>
      </w:r>
      <w:r w:rsidRPr="000A3C87">
        <w:rPr>
          <w:rFonts w:ascii="Comic Sans MS" w:hAnsi="Comic Sans MS"/>
        </w:rPr>
        <w:t xml:space="preserve">aths </w:t>
      </w:r>
      <w:r>
        <w:rPr>
          <w:rFonts w:ascii="Comic Sans MS" w:hAnsi="Comic Sans MS"/>
        </w:rPr>
        <w:t>c</w:t>
      </w:r>
      <w:r w:rsidRPr="000A3C87">
        <w:rPr>
          <w:rFonts w:ascii="Comic Sans MS" w:hAnsi="Comic Sans MS"/>
        </w:rPr>
        <w:t>urriculum to ensure it is fully inclusive to every child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 xml:space="preserve">regardless of their learning needs. We strive to embed the vocabulary, knowledge, skills and </w:t>
      </w:r>
      <w:r>
        <w:rPr>
          <w:rFonts w:ascii="Comic Sans MS" w:hAnsi="Comic Sans MS"/>
        </w:rPr>
        <w:t>p</w:t>
      </w:r>
      <w:r w:rsidRPr="000A3C87">
        <w:rPr>
          <w:rFonts w:ascii="Comic Sans MS" w:hAnsi="Comic Sans MS"/>
        </w:rPr>
        <w:t>rocesses that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children require to allow them to use and apply their mathematics learning. We endeavour to not only develop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the skills and understanding that are required for later life, but also to foster an enthusiasm and fascination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about maths itself.</w:t>
      </w:r>
    </w:p>
    <w:p w14:paraId="58AE48F2" w14:textId="77777777" w:rsidR="00996DC3" w:rsidRDefault="00996DC3" w:rsidP="00996DC3">
      <w:pPr>
        <w:rPr>
          <w:rFonts w:ascii="Comic Sans MS" w:hAnsi="Comic Sans MS"/>
          <w:b/>
        </w:rPr>
      </w:pPr>
    </w:p>
    <w:p w14:paraId="31313FAF" w14:textId="77777777" w:rsidR="00996DC3" w:rsidRPr="00DE7A67" w:rsidRDefault="00996DC3" w:rsidP="00996DC3">
      <w:pPr>
        <w:rPr>
          <w:rFonts w:ascii="Comic Sans MS" w:hAnsi="Comic Sans MS"/>
          <w:b/>
        </w:rPr>
      </w:pPr>
      <w:r w:rsidRPr="00DE7A67">
        <w:rPr>
          <w:rFonts w:ascii="Comic Sans MS" w:hAnsi="Comic Sans MS"/>
          <w:b/>
        </w:rPr>
        <w:t xml:space="preserve">Intent </w:t>
      </w:r>
    </w:p>
    <w:p w14:paraId="4964F943" w14:textId="77777777" w:rsidR="00996DC3" w:rsidRDefault="00996DC3" w:rsidP="00996DC3">
      <w:pPr>
        <w:rPr>
          <w:rFonts w:ascii="Comic Sans MS" w:hAnsi="Comic Sans MS"/>
        </w:rPr>
      </w:pPr>
      <w:r w:rsidRPr="000A3C87">
        <w:rPr>
          <w:rFonts w:ascii="Comic Sans MS" w:hAnsi="Comic Sans MS"/>
        </w:rPr>
        <w:t>Th</w:t>
      </w:r>
      <w:r>
        <w:rPr>
          <w:rFonts w:ascii="Comic Sans MS" w:hAnsi="Comic Sans MS"/>
        </w:rPr>
        <w:t>e 2014 National Curriculum for m</w:t>
      </w:r>
      <w:r w:rsidRPr="000A3C87">
        <w:rPr>
          <w:rFonts w:ascii="Comic Sans MS" w:hAnsi="Comic Sans MS"/>
        </w:rPr>
        <w:t>aths aims to ensure that all children:</w:t>
      </w:r>
    </w:p>
    <w:p w14:paraId="41BB4D44" w14:textId="77777777" w:rsidR="00996DC3" w:rsidRPr="000A3C87" w:rsidRDefault="00996DC3" w:rsidP="00996DC3">
      <w:pPr>
        <w:rPr>
          <w:rFonts w:ascii="Comic Sans MS" w:hAnsi="Comic Sans MS"/>
        </w:rPr>
      </w:pPr>
    </w:p>
    <w:p w14:paraId="498FFFF2" w14:textId="77777777" w:rsidR="00996DC3" w:rsidRPr="000A3C87" w:rsidRDefault="00996DC3" w:rsidP="00996DC3">
      <w:pPr>
        <w:rPr>
          <w:rFonts w:ascii="Comic Sans MS" w:hAnsi="Comic Sans MS"/>
        </w:rPr>
      </w:pPr>
      <w:r w:rsidRPr="000A3C87">
        <w:rPr>
          <w:rFonts w:ascii="Comic Sans MS" w:hAnsi="Comic Sans MS"/>
        </w:rPr>
        <w:t>• Become fluent in the fundamentals of mathematics, including through varied and frequent practice with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increasingly complex problems over time, so that pupils develop conceptual understanding and the ability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to recall and apply knowledge rapidly and accurately</w:t>
      </w:r>
      <w:r>
        <w:rPr>
          <w:rFonts w:ascii="Comic Sans MS" w:hAnsi="Comic Sans MS"/>
        </w:rPr>
        <w:t>.</w:t>
      </w:r>
    </w:p>
    <w:p w14:paraId="345AC360" w14:textId="77777777" w:rsidR="00996DC3" w:rsidRPr="000A3C87" w:rsidRDefault="00996DC3" w:rsidP="00996DC3">
      <w:pPr>
        <w:rPr>
          <w:rFonts w:ascii="Comic Sans MS" w:hAnsi="Comic Sans MS"/>
        </w:rPr>
      </w:pPr>
      <w:r w:rsidRPr="000A3C87">
        <w:rPr>
          <w:rFonts w:ascii="Comic Sans MS" w:hAnsi="Comic Sans MS"/>
        </w:rPr>
        <w:t>• Reason mathematically by following a line of enquiry, conjecturing relationships and generalisations,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 xml:space="preserve">and developing an argument, </w:t>
      </w:r>
      <w:r>
        <w:rPr>
          <w:rFonts w:ascii="Comic Sans MS" w:hAnsi="Comic Sans MS"/>
        </w:rPr>
        <w:t>j</w:t>
      </w:r>
      <w:r w:rsidRPr="000A3C87">
        <w:rPr>
          <w:rFonts w:ascii="Comic Sans MS" w:hAnsi="Comic Sans MS"/>
        </w:rPr>
        <w:t>ustification or proof using mathematical language</w:t>
      </w:r>
      <w:r>
        <w:rPr>
          <w:rFonts w:ascii="Comic Sans MS" w:hAnsi="Comic Sans MS"/>
        </w:rPr>
        <w:t>.</w:t>
      </w:r>
    </w:p>
    <w:p w14:paraId="1A03DB96" w14:textId="5F43DF73" w:rsidR="00996DC3" w:rsidRDefault="00996DC3" w:rsidP="00996DC3">
      <w:pPr>
        <w:rPr>
          <w:rFonts w:ascii="Comic Sans MS" w:hAnsi="Comic Sans MS"/>
        </w:rPr>
      </w:pPr>
      <w:r w:rsidRPr="000A3C87">
        <w:rPr>
          <w:rFonts w:ascii="Comic Sans MS" w:hAnsi="Comic Sans MS"/>
        </w:rPr>
        <w:t>• Can solve problems by applying their mathematics to a variety of routine and non-routine problems with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 xml:space="preserve">increasing sophistication, including </w:t>
      </w:r>
      <w:r>
        <w:rPr>
          <w:rFonts w:ascii="Comic Sans MS" w:hAnsi="Comic Sans MS"/>
        </w:rPr>
        <w:t>b</w:t>
      </w:r>
      <w:r w:rsidRPr="000A3C87">
        <w:rPr>
          <w:rFonts w:ascii="Comic Sans MS" w:hAnsi="Comic Sans MS"/>
        </w:rPr>
        <w:t>reaking down problems into a series of simpler steps and persevering</w:t>
      </w:r>
      <w:r w:rsidR="00BC6C51"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in seeking solutions</w:t>
      </w:r>
      <w:r>
        <w:rPr>
          <w:rFonts w:ascii="Comic Sans MS" w:hAnsi="Comic Sans MS"/>
        </w:rPr>
        <w:t>.</w:t>
      </w:r>
    </w:p>
    <w:p w14:paraId="210BBE78" w14:textId="77777777" w:rsidR="00996DC3" w:rsidRPr="000A3C87" w:rsidRDefault="00996DC3" w:rsidP="00996DC3">
      <w:pPr>
        <w:rPr>
          <w:rFonts w:ascii="Comic Sans MS" w:hAnsi="Comic Sans MS"/>
        </w:rPr>
      </w:pPr>
    </w:p>
    <w:p w14:paraId="5A96C52E" w14:textId="77777777" w:rsidR="00996DC3" w:rsidRDefault="00996DC3" w:rsidP="00996DC3">
      <w:pPr>
        <w:rPr>
          <w:rFonts w:ascii="Comic Sans MS" w:hAnsi="Comic Sans MS"/>
        </w:rPr>
      </w:pPr>
      <w:r w:rsidRPr="000A3C87">
        <w:rPr>
          <w:rFonts w:ascii="Comic Sans MS" w:hAnsi="Comic Sans MS"/>
        </w:rPr>
        <w:t xml:space="preserve">At </w:t>
      </w:r>
      <w:r w:rsidRPr="00933107">
        <w:rPr>
          <w:rFonts w:ascii="Comic Sans MS" w:hAnsi="Comic Sans MS"/>
        </w:rPr>
        <w:t>Whitfield St James’ Primary School</w:t>
      </w:r>
      <w:r w:rsidRPr="000A3C87">
        <w:rPr>
          <w:rFonts w:ascii="Comic Sans MS" w:hAnsi="Comic Sans MS"/>
        </w:rPr>
        <w:t xml:space="preserve"> our aim is to increase pupil’s confidence in maths, allowing them to express</w:t>
      </w:r>
      <w:r>
        <w:rPr>
          <w:rFonts w:ascii="Comic Sans MS" w:hAnsi="Comic Sans MS"/>
        </w:rPr>
        <w:t xml:space="preserve"> </w:t>
      </w:r>
      <w:r w:rsidRPr="000A3C87">
        <w:rPr>
          <w:rFonts w:ascii="Comic Sans MS" w:hAnsi="Comic Sans MS"/>
        </w:rPr>
        <w:t>themselves and their ideas using the language of maths with confidence and assurance.</w:t>
      </w:r>
    </w:p>
    <w:p w14:paraId="65174967" w14:textId="77777777" w:rsidR="00996DC3" w:rsidRDefault="00996DC3" w:rsidP="00996DC3">
      <w:pPr>
        <w:rPr>
          <w:rFonts w:ascii="Comic Sans MS" w:hAnsi="Comic Sans MS"/>
        </w:rPr>
      </w:pPr>
    </w:p>
    <w:p w14:paraId="4967F080" w14:textId="77777777" w:rsidR="00996DC3" w:rsidRPr="00665E0C" w:rsidRDefault="00996DC3" w:rsidP="00996DC3">
      <w:pPr>
        <w:rPr>
          <w:rFonts w:ascii="Comic Sans MS" w:hAnsi="Comic Sans MS"/>
          <w:b/>
        </w:rPr>
      </w:pPr>
      <w:r w:rsidRPr="00665E0C">
        <w:rPr>
          <w:rFonts w:ascii="Comic Sans MS" w:hAnsi="Comic Sans MS"/>
          <w:b/>
        </w:rPr>
        <w:t xml:space="preserve">Implementation </w:t>
      </w:r>
    </w:p>
    <w:p w14:paraId="3382308C" w14:textId="77777777" w:rsidR="00996DC3" w:rsidRDefault="00996DC3" w:rsidP="00996DC3">
      <w:pPr>
        <w:rPr>
          <w:rFonts w:ascii="Comic Sans MS" w:hAnsi="Comic Sans MS"/>
        </w:rPr>
      </w:pPr>
      <w:r>
        <w:rPr>
          <w:rFonts w:ascii="Comic Sans MS" w:hAnsi="Comic Sans MS"/>
        </w:rPr>
        <w:t>At Whitfield St James’</w:t>
      </w:r>
      <w:r w:rsidRPr="005D68E0">
        <w:rPr>
          <w:rFonts w:ascii="Comic Sans MS" w:hAnsi="Comic Sans MS"/>
        </w:rPr>
        <w:t xml:space="preserve"> Primary School we teach maths in a way that:</w:t>
      </w:r>
    </w:p>
    <w:p w14:paraId="248D40BB" w14:textId="77777777" w:rsidR="00996DC3" w:rsidRPr="005D68E0" w:rsidRDefault="00996DC3" w:rsidP="00996DC3">
      <w:pPr>
        <w:rPr>
          <w:rFonts w:ascii="Comic Sans MS" w:hAnsi="Comic Sans MS"/>
        </w:rPr>
      </w:pPr>
    </w:p>
    <w:p w14:paraId="59F8FF8D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Creates a nurturing and exciting environment in which children want to learn maths</w:t>
      </w:r>
      <w:r>
        <w:rPr>
          <w:rFonts w:ascii="Comic Sans MS" w:hAnsi="Comic Sans MS"/>
        </w:rPr>
        <w:t>.</w:t>
      </w:r>
    </w:p>
    <w:p w14:paraId="4070B836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Promotes the acquisition of vocabulary, concepts and skills in a carefully structured way, allowing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children to build on prior learning</w:t>
      </w:r>
      <w:r>
        <w:rPr>
          <w:rFonts w:ascii="Comic Sans MS" w:hAnsi="Comic Sans MS"/>
        </w:rPr>
        <w:t>.</w:t>
      </w:r>
    </w:p>
    <w:p w14:paraId="3F57D05A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Allows time for conversations in order to develop mathematical vocabulary, thus strengthening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reasoning skills</w:t>
      </w:r>
      <w:r>
        <w:rPr>
          <w:rFonts w:ascii="Comic Sans MS" w:hAnsi="Comic Sans MS"/>
        </w:rPr>
        <w:t>.</w:t>
      </w:r>
    </w:p>
    <w:p w14:paraId="26E0D348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Challenges children, encouraging them to take risks in their learning</w:t>
      </w:r>
      <w:r>
        <w:rPr>
          <w:rFonts w:ascii="Comic Sans MS" w:hAnsi="Comic Sans MS"/>
        </w:rPr>
        <w:t>.</w:t>
      </w:r>
    </w:p>
    <w:p w14:paraId="1A1628AE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lastRenderedPageBreak/>
        <w:t>• Develops mental calculation strategies</w:t>
      </w:r>
      <w:r>
        <w:rPr>
          <w:rFonts w:ascii="Comic Sans MS" w:hAnsi="Comic Sans MS"/>
        </w:rPr>
        <w:t>.</w:t>
      </w:r>
    </w:p>
    <w:p w14:paraId="5F23658A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Delivers maths in line with the National Curriculum guidelines</w:t>
      </w:r>
      <w:r>
        <w:rPr>
          <w:rFonts w:ascii="Comic Sans MS" w:hAnsi="Comic Sans MS"/>
        </w:rPr>
        <w:t>.</w:t>
      </w:r>
    </w:p>
    <w:p w14:paraId="6BFB402A" w14:textId="77777777" w:rsidR="00996DC3" w:rsidRPr="005D68E0" w:rsidRDefault="00996DC3" w:rsidP="00996DC3">
      <w:pPr>
        <w:rPr>
          <w:rFonts w:ascii="Comic Sans MS" w:hAnsi="Comic Sans MS"/>
        </w:rPr>
      </w:pPr>
    </w:p>
    <w:p w14:paraId="20D96DB7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To ensure consistent coverage across the curriculum we use the White Rose Maths Hub Scheme of Learning,</w:t>
      </w:r>
      <w:r>
        <w:rPr>
          <w:rFonts w:ascii="Comic Sans MS" w:hAnsi="Comic Sans MS"/>
        </w:rPr>
        <w:t xml:space="preserve"> </w:t>
      </w:r>
      <w:r w:rsidRPr="00560525">
        <w:rPr>
          <w:rFonts w:ascii="Comic Sans MS" w:hAnsi="Comic Sans MS"/>
        </w:rPr>
        <w:t xml:space="preserve">and supplement it with resources from Classroom Secrets and TT </w:t>
      </w:r>
      <w:proofErr w:type="spellStart"/>
      <w:r w:rsidRPr="00560525">
        <w:rPr>
          <w:rFonts w:ascii="Comic Sans MS" w:hAnsi="Comic Sans MS"/>
        </w:rPr>
        <w:t>Rockstars</w:t>
      </w:r>
      <w:proofErr w:type="spellEnd"/>
      <w:r w:rsidRPr="00560525">
        <w:rPr>
          <w:rFonts w:ascii="Comic Sans MS" w:hAnsi="Comic Sans MS"/>
        </w:rPr>
        <w:t>.</w:t>
      </w:r>
    </w:p>
    <w:p w14:paraId="5052D308" w14:textId="77777777" w:rsidR="00996DC3" w:rsidRPr="005D68E0" w:rsidRDefault="00996DC3" w:rsidP="00996DC3">
      <w:pPr>
        <w:rPr>
          <w:rFonts w:ascii="Comic Sans MS" w:hAnsi="Comic Sans MS"/>
        </w:rPr>
      </w:pPr>
    </w:p>
    <w:p w14:paraId="71F646F2" w14:textId="59AA5D46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  <w:u w:val="single"/>
        </w:rPr>
        <w:t>EYFS</w:t>
      </w:r>
      <w:r w:rsidRPr="005D68E0">
        <w:rPr>
          <w:rFonts w:ascii="Comic Sans MS" w:hAnsi="Comic Sans MS"/>
        </w:rPr>
        <w:t xml:space="preserve"> – The Early Years curriculum is</w:t>
      </w:r>
      <w:r w:rsidR="00BC6C51">
        <w:rPr>
          <w:rFonts w:ascii="Comic Sans MS" w:hAnsi="Comic Sans MS"/>
        </w:rPr>
        <w:t xml:space="preserve"> followed and children develop n</w:t>
      </w:r>
      <w:r w:rsidRPr="005D68E0">
        <w:rPr>
          <w:rFonts w:ascii="Comic Sans MS" w:hAnsi="Comic Sans MS"/>
        </w:rPr>
        <w:t>umber skills through studying the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Specific Area Maths – Number. Children are taught to count reliably with numbers from one to 20. They</w:t>
      </w:r>
      <w:r w:rsidR="00BC6C51"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are taught to place them in order and say which number is one more or one less than a given number.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They learn about quantities of objects. They add and subtract two single-digit numbers. They learn to</w:t>
      </w:r>
      <w:r w:rsidR="00BC6C51"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count on or back to find an answer. They solve problems including problems with doubling, halving and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sharing.</w:t>
      </w:r>
      <w:r>
        <w:rPr>
          <w:rFonts w:ascii="Comic Sans MS" w:hAnsi="Comic Sans MS"/>
        </w:rPr>
        <w:t xml:space="preserve"> </w:t>
      </w:r>
    </w:p>
    <w:p w14:paraId="504E0F56" w14:textId="61C84AD8" w:rsidR="00996DC3" w:rsidRDefault="00BC6C51" w:rsidP="00996DC3">
      <w:pPr>
        <w:rPr>
          <w:rFonts w:ascii="Comic Sans MS" w:hAnsi="Comic Sans MS"/>
        </w:rPr>
      </w:pPr>
      <w:r>
        <w:rPr>
          <w:rFonts w:ascii="Comic Sans MS" w:hAnsi="Comic Sans MS"/>
        </w:rPr>
        <w:t>Children also learn about s</w:t>
      </w:r>
      <w:r w:rsidR="00996DC3" w:rsidRPr="005D68E0">
        <w:rPr>
          <w:rFonts w:ascii="Comic Sans MS" w:hAnsi="Comic Sans MS"/>
        </w:rPr>
        <w:t xml:space="preserve">hape, </w:t>
      </w:r>
      <w:r>
        <w:rPr>
          <w:rFonts w:ascii="Comic Sans MS" w:hAnsi="Comic Sans MS"/>
        </w:rPr>
        <w:t>space and m</w:t>
      </w:r>
      <w:r w:rsidR="00996DC3" w:rsidRPr="005D68E0">
        <w:rPr>
          <w:rFonts w:ascii="Comic Sans MS" w:hAnsi="Comic Sans MS"/>
        </w:rPr>
        <w:t>easure as the other aspect to the Specific Area of Maths.</w:t>
      </w:r>
      <w:r w:rsidR="00996DC3">
        <w:rPr>
          <w:rFonts w:ascii="Comic Sans MS" w:hAnsi="Comic Sans MS"/>
        </w:rPr>
        <w:t xml:space="preserve"> </w:t>
      </w:r>
      <w:r w:rsidR="00996DC3" w:rsidRPr="005D68E0">
        <w:rPr>
          <w:rFonts w:ascii="Comic Sans MS" w:hAnsi="Comic Sans MS"/>
        </w:rPr>
        <w:t>Children are taught to use everyday language to talk about size, weight, capacity, position, distance, time</w:t>
      </w:r>
      <w:r>
        <w:rPr>
          <w:rFonts w:ascii="Comic Sans MS" w:hAnsi="Comic Sans MS"/>
        </w:rPr>
        <w:t xml:space="preserve"> </w:t>
      </w:r>
      <w:r w:rsidR="00996DC3" w:rsidRPr="005D68E0">
        <w:rPr>
          <w:rFonts w:ascii="Comic Sans MS" w:hAnsi="Comic Sans MS"/>
        </w:rPr>
        <w:t>and money. They are taught to compare quantities and objects and to solve problems. They are taught</w:t>
      </w:r>
      <w:r w:rsidR="00996DC3">
        <w:rPr>
          <w:rFonts w:ascii="Comic Sans MS" w:hAnsi="Comic Sans MS"/>
        </w:rPr>
        <w:t xml:space="preserve"> </w:t>
      </w:r>
      <w:r w:rsidR="00996DC3" w:rsidRPr="005D68E0">
        <w:rPr>
          <w:rFonts w:ascii="Comic Sans MS" w:hAnsi="Comic Sans MS"/>
        </w:rPr>
        <w:t>how to recognise, create and describe patterns. They are taught to explore the characteristics of</w:t>
      </w:r>
      <w:r w:rsidR="00996DC3">
        <w:rPr>
          <w:rFonts w:ascii="Comic Sans MS" w:hAnsi="Comic Sans MS"/>
        </w:rPr>
        <w:t xml:space="preserve"> </w:t>
      </w:r>
      <w:r w:rsidR="00996DC3" w:rsidRPr="005D68E0">
        <w:rPr>
          <w:rFonts w:ascii="Comic Sans MS" w:hAnsi="Comic Sans MS"/>
        </w:rPr>
        <w:t>everyday objects and shapes and use mathematical language to describe them.</w:t>
      </w:r>
    </w:p>
    <w:p w14:paraId="5DAF3DCB" w14:textId="77777777" w:rsidR="00996DC3" w:rsidRDefault="00996DC3" w:rsidP="00996DC3">
      <w:pPr>
        <w:rPr>
          <w:rFonts w:ascii="Comic Sans MS" w:hAnsi="Comic Sans MS"/>
        </w:rPr>
      </w:pPr>
    </w:p>
    <w:p w14:paraId="26E26FA3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  <w:u w:val="single"/>
        </w:rPr>
        <w:t>Key Stage 1</w:t>
      </w:r>
      <w:r w:rsidRPr="005D68E0">
        <w:rPr>
          <w:rFonts w:ascii="Comic Sans MS" w:hAnsi="Comic Sans MS"/>
        </w:rPr>
        <w:t xml:space="preserve"> - In</w:t>
      </w:r>
      <w:r>
        <w:rPr>
          <w:rFonts w:ascii="Comic Sans MS" w:hAnsi="Comic Sans MS"/>
        </w:rPr>
        <w:t xml:space="preserve"> Key Stage 1 the main focus of m</w:t>
      </w:r>
      <w:r w:rsidRPr="005D68E0">
        <w:rPr>
          <w:rFonts w:ascii="Comic Sans MS" w:hAnsi="Comic Sans MS"/>
        </w:rPr>
        <w:t>aths teaching is to ensure that pupils develop a confidence and mental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fluency with whole numbers, counting and place value. This involves working with numerals, words and the four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operations including practical resources.</w:t>
      </w:r>
    </w:p>
    <w:p w14:paraId="57E1805A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Pupils are given many opportunities to develop their ability to recognise, describe, draw, compare and sort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different shapes and use the related correct mathematical vocabulary.</w:t>
      </w:r>
      <w:r>
        <w:rPr>
          <w:rFonts w:ascii="Comic Sans MS" w:hAnsi="Comic Sans MS"/>
        </w:rPr>
        <w:t xml:space="preserve"> </w:t>
      </w:r>
    </w:p>
    <w:p w14:paraId="0105E91F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Children are also taught to use a range of measures to describe and compare different quantities such as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 xml:space="preserve">length, mass, capacity/volume, time and money. </w:t>
      </w:r>
    </w:p>
    <w:p w14:paraId="043AB854" w14:textId="7DD8EF44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By the end of Year 2 the expectation of the curriculum is that pupils will know their number bonds to 20 and understand place value. Pupils should also be able to read and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spell mathematical vocabulary at a level consistent with their increasing word reading and spelling knowledge.</w:t>
      </w:r>
    </w:p>
    <w:p w14:paraId="5BBE3206" w14:textId="77777777" w:rsidR="00996DC3" w:rsidRDefault="00996DC3" w:rsidP="00996DC3">
      <w:pPr>
        <w:rPr>
          <w:rFonts w:ascii="Comic Sans MS" w:hAnsi="Comic Sans MS"/>
        </w:rPr>
      </w:pPr>
    </w:p>
    <w:p w14:paraId="2A920345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  <w:u w:val="single"/>
        </w:rPr>
        <w:t>Key Stage</w:t>
      </w:r>
      <w:r w:rsidRPr="005D68E0">
        <w:rPr>
          <w:rFonts w:ascii="Comic Sans MS" w:hAnsi="Comic Sans MS"/>
        </w:rPr>
        <w:t xml:space="preserve"> 2 - </w:t>
      </w:r>
      <w:r>
        <w:rPr>
          <w:rFonts w:ascii="Comic Sans MS" w:hAnsi="Comic Sans MS"/>
        </w:rPr>
        <w:t>The main focus of m</w:t>
      </w:r>
      <w:r w:rsidRPr="005D68E0">
        <w:rPr>
          <w:rFonts w:ascii="Comic Sans MS" w:hAnsi="Comic Sans MS"/>
        </w:rPr>
        <w:t>aths teaching in Lower Key Stage 2 is to ensure that pupils become increasingly fluent with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whole numbers and the four operations including number facts and place value. Pupils are taught to develop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efficient written and mental methods for calculation and can perform these with increasing confidence with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larger numbers.</w:t>
      </w:r>
    </w:p>
    <w:p w14:paraId="3E9447E8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Pupils are taught to solve a range of problems in line with the programmes of study in the National Curriculum.</w:t>
      </w:r>
    </w:p>
    <w:p w14:paraId="599760F4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Pupils are taught and encouraged to learn their multiplication tables by the end of Year 4.</w:t>
      </w:r>
    </w:p>
    <w:p w14:paraId="1F6F4A08" w14:textId="77777777" w:rsidR="00996DC3" w:rsidRPr="005D68E0" w:rsidRDefault="00996DC3" w:rsidP="00996DC3">
      <w:pPr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Pr="00952817">
        <w:rPr>
          <w:rFonts w:ascii="Comic Sans MS" w:hAnsi="Comic Sans MS"/>
        </w:rPr>
        <w:t xml:space="preserve"> should read and spell mathematical vocabulary correctly and confidently, using their</w:t>
      </w:r>
      <w:r>
        <w:rPr>
          <w:rFonts w:ascii="Comic Sans MS" w:hAnsi="Comic Sans MS"/>
        </w:rPr>
        <w:t xml:space="preserve"> </w:t>
      </w:r>
      <w:r w:rsidRPr="00952817">
        <w:rPr>
          <w:rFonts w:ascii="Comic Sans MS" w:hAnsi="Comic Sans MS"/>
        </w:rPr>
        <w:t>growing word reading knowledge and their knowledge of spelling</w:t>
      </w:r>
      <w:r>
        <w:rPr>
          <w:rFonts w:ascii="Comic Sans MS" w:hAnsi="Comic Sans MS"/>
        </w:rPr>
        <w:t>.</w:t>
      </w:r>
    </w:p>
    <w:p w14:paraId="0B77E323" w14:textId="77777777" w:rsidR="00996DC3" w:rsidRDefault="00996DC3" w:rsidP="00996DC3">
      <w:pPr>
        <w:rPr>
          <w:rFonts w:ascii="Comic Sans MS" w:hAnsi="Comic Sans MS"/>
        </w:rPr>
      </w:pPr>
    </w:p>
    <w:p w14:paraId="7920E6C8" w14:textId="749546B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lastRenderedPageBreak/>
        <w:t>The main focus of Maths teaching in Upper Key Stage 2 is to ensure that pupils extend their understanding of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the number system and place value to include larger integers. This will develop the connections that pupils</w:t>
      </w:r>
      <w:r w:rsidR="00744B2F"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make between multiplication and division with fractions decimals, percentages and ratio.</w:t>
      </w:r>
    </w:p>
    <w:p w14:paraId="7E428DE6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Pupils are taught to develop their ability to solve a wider range of problems with increasingly demanding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efficient methods for mental and written calculation.</w:t>
      </w:r>
    </w:p>
    <w:p w14:paraId="5A4AAB83" w14:textId="77777777" w:rsidR="00996DC3" w:rsidRPr="00952817" w:rsidRDefault="00996DC3" w:rsidP="00996DC3">
      <w:pPr>
        <w:rPr>
          <w:rFonts w:ascii="Comic Sans MS" w:hAnsi="Comic Sans MS"/>
        </w:rPr>
      </w:pPr>
      <w:r w:rsidRPr="00952817">
        <w:rPr>
          <w:rFonts w:ascii="Comic Sans MS" w:hAnsi="Comic Sans MS"/>
        </w:rPr>
        <w:t>By the end of year 6, pupils should be fluent in written methods for all four operations,</w:t>
      </w:r>
      <w:r>
        <w:rPr>
          <w:rFonts w:ascii="Comic Sans MS" w:hAnsi="Comic Sans MS"/>
        </w:rPr>
        <w:t xml:space="preserve"> </w:t>
      </w:r>
      <w:r w:rsidRPr="00952817">
        <w:rPr>
          <w:rFonts w:ascii="Comic Sans MS" w:hAnsi="Comic Sans MS"/>
        </w:rPr>
        <w:t>including long multiplication and division, and in working with fractions, decimals and</w:t>
      </w:r>
      <w:r>
        <w:rPr>
          <w:rFonts w:ascii="Comic Sans MS" w:hAnsi="Comic Sans MS"/>
        </w:rPr>
        <w:t xml:space="preserve"> </w:t>
      </w:r>
      <w:r w:rsidRPr="00952817">
        <w:rPr>
          <w:rFonts w:ascii="Comic Sans MS" w:hAnsi="Comic Sans MS"/>
        </w:rPr>
        <w:t>percentages.</w:t>
      </w:r>
    </w:p>
    <w:p w14:paraId="7DA29D46" w14:textId="77777777" w:rsidR="00996DC3" w:rsidRDefault="00996DC3" w:rsidP="00996DC3">
      <w:pPr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Pr="00952817">
        <w:rPr>
          <w:rFonts w:ascii="Comic Sans MS" w:hAnsi="Comic Sans MS"/>
        </w:rPr>
        <w:t xml:space="preserve"> should read, spell and pronounce mathematical vocabulary correctly.</w:t>
      </w:r>
    </w:p>
    <w:p w14:paraId="6D3FEAA6" w14:textId="1A027E45" w:rsidR="00F7263D" w:rsidRPr="00DC223F" w:rsidRDefault="00F7263D" w:rsidP="00F726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 xml:space="preserve">encourage a love of mathematics in school through enrichment days such as TT </w:t>
      </w:r>
      <w:proofErr w:type="spellStart"/>
      <w:r>
        <w:rPr>
          <w:rFonts w:ascii="Comic Sans MS" w:hAnsi="Comic Sans MS"/>
        </w:rPr>
        <w:t>Rockstars</w:t>
      </w:r>
      <w:proofErr w:type="spellEnd"/>
      <w:r>
        <w:rPr>
          <w:rFonts w:ascii="Comic Sans MS" w:hAnsi="Comic Sans MS"/>
        </w:rPr>
        <w:t xml:space="preserve"> Day and</w:t>
      </w:r>
      <w:r w:rsidR="001F6192">
        <w:rPr>
          <w:rFonts w:ascii="Comic Sans MS" w:hAnsi="Comic Sans MS"/>
        </w:rPr>
        <w:t xml:space="preserve"> participating in challenges such as</w:t>
      </w:r>
      <w:r>
        <w:rPr>
          <w:rFonts w:ascii="Comic Sans MS" w:hAnsi="Comic Sans MS"/>
        </w:rPr>
        <w:t xml:space="preserve"> White Rose Maths </w:t>
      </w:r>
      <w:proofErr w:type="spellStart"/>
      <w:r>
        <w:rPr>
          <w:rFonts w:ascii="Comic Sans MS" w:hAnsi="Comic Sans MS"/>
        </w:rPr>
        <w:t>Barvember</w:t>
      </w:r>
      <w:proofErr w:type="spellEnd"/>
      <w:r>
        <w:rPr>
          <w:rFonts w:ascii="Comic Sans MS" w:hAnsi="Comic Sans MS"/>
        </w:rPr>
        <w:t>.</w:t>
      </w:r>
    </w:p>
    <w:p w14:paraId="238F2CED" w14:textId="77777777" w:rsidR="00F7263D" w:rsidRDefault="00F7263D" w:rsidP="00996DC3">
      <w:pPr>
        <w:rPr>
          <w:rFonts w:ascii="Comic Sans MS" w:hAnsi="Comic Sans MS"/>
          <w:b/>
        </w:rPr>
      </w:pPr>
      <w:bookmarkStart w:id="0" w:name="_GoBack"/>
      <w:bookmarkEnd w:id="0"/>
    </w:p>
    <w:p w14:paraId="4308BB16" w14:textId="4819DF0F" w:rsidR="00996DC3" w:rsidRPr="00665E0C" w:rsidRDefault="00996DC3" w:rsidP="00996DC3">
      <w:pPr>
        <w:rPr>
          <w:rFonts w:ascii="Comic Sans MS" w:hAnsi="Comic Sans MS"/>
          <w:b/>
        </w:rPr>
      </w:pPr>
      <w:r w:rsidRPr="00665E0C">
        <w:rPr>
          <w:rFonts w:ascii="Comic Sans MS" w:hAnsi="Comic Sans MS"/>
          <w:b/>
        </w:rPr>
        <w:t xml:space="preserve">Impact </w:t>
      </w:r>
    </w:p>
    <w:p w14:paraId="40FE1774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 xml:space="preserve">The successful approach to teaching maths at </w:t>
      </w:r>
      <w:r>
        <w:rPr>
          <w:rFonts w:ascii="Comic Sans MS" w:hAnsi="Comic Sans MS"/>
        </w:rPr>
        <w:t>Whitfield St James’ Primary School</w:t>
      </w:r>
      <w:r w:rsidRPr="005D68E0">
        <w:rPr>
          <w:rFonts w:ascii="Comic Sans MS" w:hAnsi="Comic Sans MS"/>
        </w:rPr>
        <w:t xml:space="preserve"> has led to good attainment by our children. Through</w:t>
      </w:r>
      <w:r>
        <w:rPr>
          <w:rFonts w:ascii="Comic Sans MS" w:hAnsi="Comic Sans MS"/>
        </w:rPr>
        <w:t xml:space="preserve"> carefully-</w:t>
      </w:r>
      <w:r w:rsidRPr="005D68E0">
        <w:rPr>
          <w:rFonts w:ascii="Comic Sans MS" w:hAnsi="Comic Sans MS"/>
        </w:rPr>
        <w:t xml:space="preserve">planned maths lessons, </w:t>
      </w:r>
      <w:r>
        <w:rPr>
          <w:rFonts w:ascii="Comic Sans MS" w:hAnsi="Comic Sans MS"/>
        </w:rPr>
        <w:t>which</w:t>
      </w:r>
      <w:r w:rsidRPr="005D68E0">
        <w:rPr>
          <w:rFonts w:ascii="Comic Sans MS" w:hAnsi="Comic Sans MS"/>
        </w:rPr>
        <w:t xml:space="preserve"> build on previous learning, children develop resilience in their approach to</w:t>
      </w:r>
      <w:r>
        <w:rPr>
          <w:rFonts w:ascii="Comic Sans MS" w:hAnsi="Comic Sans MS"/>
        </w:rPr>
        <w:t xml:space="preserve"> problem solving;</w:t>
      </w:r>
      <w:r w:rsidRPr="005D68E0">
        <w:rPr>
          <w:rFonts w:ascii="Comic Sans MS" w:hAnsi="Comic Sans MS"/>
        </w:rPr>
        <w:t xml:space="preserve"> they are quick to recall facts and are able to make connections in maths. This allows children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to master mathematical concepts as they can use mathematical language to explain their ideas in multiple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ways and can independently apply the concept to new problems in unfamiliar situations.</w:t>
      </w:r>
    </w:p>
    <w:p w14:paraId="6ED69C86" w14:textId="77777777" w:rsidR="00996DC3" w:rsidRPr="005D68E0" w:rsidRDefault="00996DC3" w:rsidP="00996DC3">
      <w:pPr>
        <w:rPr>
          <w:rFonts w:ascii="Comic Sans MS" w:hAnsi="Comic Sans MS"/>
        </w:rPr>
      </w:pPr>
    </w:p>
    <w:p w14:paraId="3A3FA349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We monitor the impact of the maths curriculum in the following way:</w:t>
      </w:r>
    </w:p>
    <w:p w14:paraId="366802DC" w14:textId="77777777" w:rsidR="00996DC3" w:rsidRPr="005D68E0" w:rsidRDefault="00996DC3" w:rsidP="00996DC3">
      <w:pPr>
        <w:rPr>
          <w:rFonts w:ascii="Comic Sans MS" w:hAnsi="Comic Sans MS"/>
        </w:rPr>
      </w:pPr>
    </w:p>
    <w:p w14:paraId="4F427582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>• Through learning w</w:t>
      </w:r>
      <w:r>
        <w:rPr>
          <w:rFonts w:ascii="Comic Sans MS" w:hAnsi="Comic Sans MS"/>
        </w:rPr>
        <w:t>alks that are conducted by the maths l</w:t>
      </w:r>
      <w:r w:rsidRPr="005D68E0">
        <w:rPr>
          <w:rFonts w:ascii="Comic Sans MS" w:hAnsi="Comic Sans MS"/>
        </w:rPr>
        <w:t>ead</w:t>
      </w:r>
      <w:r>
        <w:rPr>
          <w:rFonts w:ascii="Comic Sans MS" w:hAnsi="Comic Sans MS"/>
        </w:rPr>
        <w:t xml:space="preserve">ers, </w:t>
      </w:r>
      <w:proofErr w:type="spellStart"/>
      <w:r>
        <w:rPr>
          <w:rFonts w:ascii="Comic Sans MS" w:hAnsi="Comic Sans MS"/>
        </w:rPr>
        <w:t>headteacher</w:t>
      </w:r>
      <w:proofErr w:type="spellEnd"/>
      <w:r>
        <w:rPr>
          <w:rFonts w:ascii="Comic Sans MS" w:hAnsi="Comic Sans MS"/>
        </w:rPr>
        <w:t xml:space="preserve">, deputy </w:t>
      </w:r>
      <w:proofErr w:type="spellStart"/>
      <w:r>
        <w:rPr>
          <w:rFonts w:ascii="Comic Sans MS" w:hAnsi="Comic Sans MS"/>
        </w:rPr>
        <w:t>headteacher</w:t>
      </w:r>
      <w:proofErr w:type="spellEnd"/>
      <w:r w:rsidRPr="005D68E0">
        <w:rPr>
          <w:rFonts w:ascii="Comic Sans MS" w:hAnsi="Comic Sans MS"/>
        </w:rPr>
        <w:t xml:space="preserve"> and a </w:t>
      </w:r>
      <w:r>
        <w:rPr>
          <w:rFonts w:ascii="Comic Sans MS" w:hAnsi="Comic Sans MS"/>
        </w:rPr>
        <w:t>g</w:t>
      </w:r>
      <w:r w:rsidRPr="005D68E0">
        <w:rPr>
          <w:rFonts w:ascii="Comic Sans MS" w:hAnsi="Comic Sans MS"/>
        </w:rPr>
        <w:t>overnor, with feedback given to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members of staff</w:t>
      </w:r>
      <w:r>
        <w:rPr>
          <w:rFonts w:ascii="Comic Sans MS" w:hAnsi="Comic Sans MS"/>
        </w:rPr>
        <w:t>.</w:t>
      </w:r>
    </w:p>
    <w:p w14:paraId="43A2CFEC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 xml:space="preserve">• Analysis of EYFS data; Key Stage 1 and Key Stage 2 SATs </w:t>
      </w:r>
      <w:r>
        <w:rPr>
          <w:rFonts w:ascii="Comic Sans MS" w:hAnsi="Comic Sans MS"/>
        </w:rPr>
        <w:t xml:space="preserve">results by the maths leaders, </w:t>
      </w:r>
      <w:r w:rsidRPr="005D68E0">
        <w:rPr>
          <w:rFonts w:ascii="Comic Sans MS" w:hAnsi="Comic Sans MS"/>
        </w:rPr>
        <w:t>with members of the SLT and with the Governing Body</w:t>
      </w:r>
      <w:r>
        <w:rPr>
          <w:rFonts w:ascii="Comic Sans MS" w:hAnsi="Comic Sans MS"/>
        </w:rPr>
        <w:t>.</w:t>
      </w:r>
    </w:p>
    <w:p w14:paraId="580F6674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 xml:space="preserve">• </w:t>
      </w:r>
      <w:r w:rsidRPr="00560525">
        <w:rPr>
          <w:rFonts w:ascii="Comic Sans MS" w:hAnsi="Comic Sans MS"/>
        </w:rPr>
        <w:t>Termly Cornerstones maths assessments that</w:t>
      </w:r>
      <w:r w:rsidRPr="005D68E0">
        <w:rPr>
          <w:rFonts w:ascii="Comic Sans MS" w:hAnsi="Comic Sans MS"/>
        </w:rPr>
        <w:t xml:space="preserve"> enable us to track the progress and</w:t>
      </w:r>
      <w:r>
        <w:rPr>
          <w:rFonts w:ascii="Comic Sans MS" w:hAnsi="Comic Sans MS"/>
        </w:rPr>
        <w:t xml:space="preserve"> </w:t>
      </w:r>
      <w:r w:rsidRPr="005D68E0">
        <w:rPr>
          <w:rFonts w:ascii="Comic Sans MS" w:hAnsi="Comic Sans MS"/>
        </w:rPr>
        <w:t>attainment of individual</w:t>
      </w:r>
      <w:r>
        <w:rPr>
          <w:rFonts w:ascii="Comic Sans MS" w:hAnsi="Comic Sans MS"/>
        </w:rPr>
        <w:t>s</w:t>
      </w:r>
      <w:r w:rsidRPr="005D68E0">
        <w:rPr>
          <w:rFonts w:ascii="Comic Sans MS" w:hAnsi="Comic Sans MS"/>
        </w:rPr>
        <w:t xml:space="preserve"> and groups of learners</w:t>
      </w:r>
      <w:r>
        <w:rPr>
          <w:rFonts w:ascii="Comic Sans MS" w:hAnsi="Comic Sans MS"/>
        </w:rPr>
        <w:t>.</w:t>
      </w:r>
    </w:p>
    <w:p w14:paraId="61DA422F" w14:textId="77777777" w:rsidR="00996DC3" w:rsidRPr="005D68E0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 xml:space="preserve">• Book </w:t>
      </w:r>
      <w:r>
        <w:rPr>
          <w:rFonts w:ascii="Comic Sans MS" w:hAnsi="Comic Sans MS"/>
        </w:rPr>
        <w:t>monitoring</w:t>
      </w:r>
      <w:r w:rsidRPr="005D68E0">
        <w:rPr>
          <w:rFonts w:ascii="Comic Sans MS" w:hAnsi="Comic Sans MS"/>
        </w:rPr>
        <w:t xml:space="preserve"> targeted at seeing the development of key maths skills</w:t>
      </w:r>
      <w:r>
        <w:rPr>
          <w:rFonts w:ascii="Comic Sans MS" w:hAnsi="Comic Sans MS"/>
        </w:rPr>
        <w:t>.</w:t>
      </w:r>
    </w:p>
    <w:p w14:paraId="0D2A014F" w14:textId="77777777" w:rsidR="00996DC3" w:rsidRDefault="00996DC3" w:rsidP="00996DC3">
      <w:pPr>
        <w:rPr>
          <w:rFonts w:ascii="Comic Sans MS" w:hAnsi="Comic Sans MS"/>
        </w:rPr>
      </w:pPr>
      <w:r w:rsidRPr="005D68E0">
        <w:rPr>
          <w:rFonts w:ascii="Comic Sans MS" w:hAnsi="Comic Sans MS"/>
        </w:rPr>
        <w:t xml:space="preserve">• Pupil voice which allows us to understand the learning attitudes towards maths at </w:t>
      </w:r>
      <w:r>
        <w:rPr>
          <w:rFonts w:ascii="Comic Sans MS" w:hAnsi="Comic Sans MS"/>
        </w:rPr>
        <w:t>Whitfield St. James’.</w:t>
      </w:r>
    </w:p>
    <w:p w14:paraId="1F80ED52" w14:textId="77777777" w:rsidR="00996DC3" w:rsidRDefault="00996DC3" w:rsidP="00996DC3">
      <w:pPr>
        <w:rPr>
          <w:rFonts w:ascii="Comic Sans MS" w:hAnsi="Comic Sans MS"/>
        </w:rPr>
      </w:pPr>
    </w:p>
    <w:p w14:paraId="301D306B" w14:textId="77777777" w:rsidR="00996DC3" w:rsidRPr="002B1426" w:rsidRDefault="00996DC3" w:rsidP="00996DC3">
      <w:pPr>
        <w:rPr>
          <w:rFonts w:ascii="Comic Sans MS" w:hAnsi="Comic Sans MS"/>
        </w:rPr>
      </w:pPr>
    </w:p>
    <w:p w14:paraId="37783269" w14:textId="2592E88F" w:rsidR="00F51ECB" w:rsidRDefault="00F51ECB" w:rsidP="00E7067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48895469" w14:textId="19E9A3FB" w:rsidR="00F51ECB" w:rsidRDefault="00F51ECB" w:rsidP="00F51ECB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1017419D" w14:textId="426DBFC9" w:rsidR="00F51ECB" w:rsidRDefault="00F51ECB" w:rsidP="00F51ECB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7194C1EE" w14:textId="77777777" w:rsidR="00F72C03" w:rsidRPr="00F72C03" w:rsidRDefault="00F72C03" w:rsidP="00F72C03">
      <w:pPr>
        <w:rPr>
          <w:sz w:val="22"/>
        </w:rPr>
      </w:pPr>
    </w:p>
    <w:sectPr w:rsidR="00F72C03" w:rsidRPr="00F72C03" w:rsidSect="0082218E">
      <w:footerReference w:type="default" r:id="rId8"/>
      <w:pgSz w:w="11906" w:h="16838"/>
      <w:pgMar w:top="720" w:right="720" w:bottom="680" w:left="720" w:header="567" w:footer="510" w:gutter="0"/>
      <w:pgBorders w:offsetFrom="page">
        <w:top w:val="single" w:sz="24" w:space="24" w:color="7030A0"/>
        <w:left w:val="single" w:sz="24" w:space="24" w:color="7030A0"/>
        <w:bottom w:val="single" w:sz="24" w:space="31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4A11" w14:textId="77777777" w:rsidR="00213E86" w:rsidRDefault="00213E86" w:rsidP="00823385">
      <w:pPr>
        <w:spacing w:after="0" w:line="240" w:lineRule="auto"/>
      </w:pPr>
      <w:r>
        <w:separator/>
      </w:r>
    </w:p>
  </w:endnote>
  <w:endnote w:type="continuationSeparator" w:id="0">
    <w:p w14:paraId="6785765C" w14:textId="77777777" w:rsidR="00213E86" w:rsidRDefault="00213E86" w:rsidP="0082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805D" w14:textId="77777777" w:rsidR="00111014" w:rsidRPr="006E426C" w:rsidRDefault="00111014" w:rsidP="00823385">
    <w:pPr>
      <w:spacing w:after="0"/>
      <w:rPr>
        <w:rFonts w:ascii="Arial" w:hAnsi="Arial" w:cs="Arial"/>
        <w:color w:val="000000"/>
        <w:szCs w:val="36"/>
      </w:rPr>
    </w:pPr>
    <w:proofErr w:type="spellStart"/>
    <w:r w:rsidRPr="00E227D1">
      <w:rPr>
        <w:rFonts w:ascii="Arial" w:hAnsi="Arial" w:cs="Arial"/>
        <w:color w:val="000000"/>
        <w:szCs w:val="36"/>
      </w:rPr>
      <w:t>Headteacher</w:t>
    </w:r>
    <w:proofErr w:type="spellEnd"/>
    <w:r w:rsidRPr="00E227D1">
      <w:rPr>
        <w:rFonts w:ascii="Arial" w:hAnsi="Arial" w:cs="Arial"/>
        <w:color w:val="000000"/>
        <w:szCs w:val="36"/>
      </w:rPr>
      <w:t>: Mr C Woodward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hyperlink r:id="rId1" w:history="1">
      <w:r w:rsidRPr="00E227D1">
        <w:rPr>
          <w:rStyle w:val="Hyperlink"/>
          <w:rFonts w:ascii="Arial" w:hAnsi="Arial" w:cs="Arial"/>
          <w:color w:val="000000"/>
          <w:szCs w:val="36"/>
          <w:u w:val="none"/>
        </w:rPr>
        <w:t>office@st-jamesprimary.co.uk</w:t>
      </w:r>
    </w:hyperlink>
    <w:r>
      <w:rPr>
        <w:rFonts w:ascii="Arial" w:hAnsi="Arial" w:cs="Arial"/>
        <w:color w:val="000000"/>
        <w:szCs w:val="36"/>
      </w:rPr>
      <w:tab/>
    </w:r>
    <w:r>
      <w:rPr>
        <w:rFonts w:ascii="Arial" w:hAnsi="Arial" w:cs="Arial"/>
        <w:color w:val="000000"/>
        <w:szCs w:val="36"/>
      </w:rPr>
      <w:tab/>
    </w:r>
  </w:p>
  <w:p w14:paraId="2DAA426F" w14:textId="77777777" w:rsidR="00111014" w:rsidRDefault="00111014">
    <w:pPr>
      <w:pStyle w:val="Footer"/>
    </w:pPr>
  </w:p>
  <w:p w14:paraId="77C35D36" w14:textId="77777777" w:rsidR="00111014" w:rsidRDefault="0011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1B04" w14:textId="77777777" w:rsidR="00213E86" w:rsidRDefault="00213E86" w:rsidP="00823385">
      <w:pPr>
        <w:spacing w:after="0" w:line="240" w:lineRule="auto"/>
      </w:pPr>
      <w:r>
        <w:separator/>
      </w:r>
    </w:p>
  </w:footnote>
  <w:footnote w:type="continuationSeparator" w:id="0">
    <w:p w14:paraId="41358349" w14:textId="77777777" w:rsidR="00213E86" w:rsidRDefault="00213E86" w:rsidP="0082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D50"/>
    <w:multiLevelType w:val="hybridMultilevel"/>
    <w:tmpl w:val="54C6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39C5"/>
    <w:multiLevelType w:val="hybridMultilevel"/>
    <w:tmpl w:val="0C30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56C1"/>
    <w:multiLevelType w:val="hybridMultilevel"/>
    <w:tmpl w:val="005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1EF8"/>
    <w:multiLevelType w:val="hybridMultilevel"/>
    <w:tmpl w:val="C498A37A"/>
    <w:lvl w:ilvl="0" w:tplc="BC5826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94B"/>
    <w:multiLevelType w:val="hybridMultilevel"/>
    <w:tmpl w:val="2EC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A00"/>
    <w:multiLevelType w:val="hybridMultilevel"/>
    <w:tmpl w:val="240C29A4"/>
    <w:lvl w:ilvl="0" w:tplc="C78AAFA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03D60"/>
    <w:multiLevelType w:val="hybridMultilevel"/>
    <w:tmpl w:val="78B2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9C9"/>
    <w:multiLevelType w:val="hybridMultilevel"/>
    <w:tmpl w:val="DFC0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2BB8"/>
    <w:multiLevelType w:val="multilevel"/>
    <w:tmpl w:val="DAA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7CD6"/>
    <w:multiLevelType w:val="hybridMultilevel"/>
    <w:tmpl w:val="C098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8"/>
    <w:rsid w:val="00000577"/>
    <w:rsid w:val="0000611C"/>
    <w:rsid w:val="000148ED"/>
    <w:rsid w:val="0001510B"/>
    <w:rsid w:val="00016068"/>
    <w:rsid w:val="00034F69"/>
    <w:rsid w:val="000412A2"/>
    <w:rsid w:val="00055063"/>
    <w:rsid w:val="00063395"/>
    <w:rsid w:val="0008016F"/>
    <w:rsid w:val="0008242B"/>
    <w:rsid w:val="00083BD1"/>
    <w:rsid w:val="00087E0F"/>
    <w:rsid w:val="00092925"/>
    <w:rsid w:val="000A57D4"/>
    <w:rsid w:val="000B456E"/>
    <w:rsid w:val="000B542E"/>
    <w:rsid w:val="000C32CA"/>
    <w:rsid w:val="000D72A5"/>
    <w:rsid w:val="000D7D77"/>
    <w:rsid w:val="000E54E6"/>
    <w:rsid w:val="000F0140"/>
    <w:rsid w:val="000F6949"/>
    <w:rsid w:val="000F6D40"/>
    <w:rsid w:val="0010043B"/>
    <w:rsid w:val="00105F6E"/>
    <w:rsid w:val="00111014"/>
    <w:rsid w:val="00130C21"/>
    <w:rsid w:val="00144EA0"/>
    <w:rsid w:val="001467CE"/>
    <w:rsid w:val="0015590C"/>
    <w:rsid w:val="00170F8C"/>
    <w:rsid w:val="001829F1"/>
    <w:rsid w:val="00183447"/>
    <w:rsid w:val="001834C5"/>
    <w:rsid w:val="001919B2"/>
    <w:rsid w:val="00195DC6"/>
    <w:rsid w:val="001A0010"/>
    <w:rsid w:val="001A0BE2"/>
    <w:rsid w:val="001D547C"/>
    <w:rsid w:val="001D5619"/>
    <w:rsid w:val="001E352C"/>
    <w:rsid w:val="001F6192"/>
    <w:rsid w:val="001F6D3F"/>
    <w:rsid w:val="00201D17"/>
    <w:rsid w:val="002122EA"/>
    <w:rsid w:val="00213E86"/>
    <w:rsid w:val="002208B5"/>
    <w:rsid w:val="00243E74"/>
    <w:rsid w:val="00243EBE"/>
    <w:rsid w:val="00244F7D"/>
    <w:rsid w:val="00247C96"/>
    <w:rsid w:val="00254B88"/>
    <w:rsid w:val="00267DED"/>
    <w:rsid w:val="00274D2A"/>
    <w:rsid w:val="0028348D"/>
    <w:rsid w:val="002864B9"/>
    <w:rsid w:val="002904B6"/>
    <w:rsid w:val="002A19BC"/>
    <w:rsid w:val="002A4ADC"/>
    <w:rsid w:val="002B0091"/>
    <w:rsid w:val="002B2E1D"/>
    <w:rsid w:val="002C44EF"/>
    <w:rsid w:val="002D6194"/>
    <w:rsid w:val="002E5722"/>
    <w:rsid w:val="002F2202"/>
    <w:rsid w:val="002F24FC"/>
    <w:rsid w:val="002F2AB8"/>
    <w:rsid w:val="002F4BEC"/>
    <w:rsid w:val="00312786"/>
    <w:rsid w:val="00316923"/>
    <w:rsid w:val="00316F81"/>
    <w:rsid w:val="00324EFD"/>
    <w:rsid w:val="00332DD9"/>
    <w:rsid w:val="00342EE5"/>
    <w:rsid w:val="00374C68"/>
    <w:rsid w:val="00391A52"/>
    <w:rsid w:val="00391F5D"/>
    <w:rsid w:val="003A326B"/>
    <w:rsid w:val="003A418F"/>
    <w:rsid w:val="003B4FCD"/>
    <w:rsid w:val="003B67AF"/>
    <w:rsid w:val="003D6256"/>
    <w:rsid w:val="003F389A"/>
    <w:rsid w:val="003F75E9"/>
    <w:rsid w:val="0040148C"/>
    <w:rsid w:val="004348E0"/>
    <w:rsid w:val="004413A8"/>
    <w:rsid w:val="00453897"/>
    <w:rsid w:val="00455C9A"/>
    <w:rsid w:val="00474F88"/>
    <w:rsid w:val="00487C12"/>
    <w:rsid w:val="0049659D"/>
    <w:rsid w:val="004A694F"/>
    <w:rsid w:val="004C38A7"/>
    <w:rsid w:val="004C5634"/>
    <w:rsid w:val="004C63C7"/>
    <w:rsid w:val="004C77ED"/>
    <w:rsid w:val="004D0D85"/>
    <w:rsid w:val="004D314F"/>
    <w:rsid w:val="004D5962"/>
    <w:rsid w:val="004D6321"/>
    <w:rsid w:val="004E3478"/>
    <w:rsid w:val="004E7948"/>
    <w:rsid w:val="004F5598"/>
    <w:rsid w:val="004F7DE5"/>
    <w:rsid w:val="00513899"/>
    <w:rsid w:val="00513E07"/>
    <w:rsid w:val="005153E3"/>
    <w:rsid w:val="005174A0"/>
    <w:rsid w:val="005309EC"/>
    <w:rsid w:val="0053483A"/>
    <w:rsid w:val="00540967"/>
    <w:rsid w:val="00554A79"/>
    <w:rsid w:val="00561514"/>
    <w:rsid w:val="005754C6"/>
    <w:rsid w:val="005A1B94"/>
    <w:rsid w:val="005A55F0"/>
    <w:rsid w:val="005A577B"/>
    <w:rsid w:val="005A5DA5"/>
    <w:rsid w:val="005B0FFA"/>
    <w:rsid w:val="005C4568"/>
    <w:rsid w:val="005C4FC5"/>
    <w:rsid w:val="005D7774"/>
    <w:rsid w:val="005E2637"/>
    <w:rsid w:val="005E39F7"/>
    <w:rsid w:val="005E4C39"/>
    <w:rsid w:val="005E7315"/>
    <w:rsid w:val="005E78BC"/>
    <w:rsid w:val="0061243E"/>
    <w:rsid w:val="0061258E"/>
    <w:rsid w:val="00616767"/>
    <w:rsid w:val="0062199D"/>
    <w:rsid w:val="006225EA"/>
    <w:rsid w:val="00622A31"/>
    <w:rsid w:val="00623E34"/>
    <w:rsid w:val="00625A99"/>
    <w:rsid w:val="0064117D"/>
    <w:rsid w:val="00646FA7"/>
    <w:rsid w:val="0065232B"/>
    <w:rsid w:val="0068579B"/>
    <w:rsid w:val="0069064C"/>
    <w:rsid w:val="006A045B"/>
    <w:rsid w:val="006D5E79"/>
    <w:rsid w:val="006E426C"/>
    <w:rsid w:val="006E6ECA"/>
    <w:rsid w:val="006F46D7"/>
    <w:rsid w:val="0070372A"/>
    <w:rsid w:val="007060F6"/>
    <w:rsid w:val="007314FB"/>
    <w:rsid w:val="00736C6B"/>
    <w:rsid w:val="00743118"/>
    <w:rsid w:val="00743698"/>
    <w:rsid w:val="00744681"/>
    <w:rsid w:val="00744B2F"/>
    <w:rsid w:val="0074708D"/>
    <w:rsid w:val="007509F2"/>
    <w:rsid w:val="00750D6B"/>
    <w:rsid w:val="0075310A"/>
    <w:rsid w:val="00755D11"/>
    <w:rsid w:val="007603F3"/>
    <w:rsid w:val="00766523"/>
    <w:rsid w:val="00774C6B"/>
    <w:rsid w:val="007A3F40"/>
    <w:rsid w:val="007C1716"/>
    <w:rsid w:val="007D4BAA"/>
    <w:rsid w:val="007E2F1E"/>
    <w:rsid w:val="007E58C9"/>
    <w:rsid w:val="007F6D4F"/>
    <w:rsid w:val="00800BA0"/>
    <w:rsid w:val="00800DE4"/>
    <w:rsid w:val="00810188"/>
    <w:rsid w:val="008110A4"/>
    <w:rsid w:val="00814774"/>
    <w:rsid w:val="00815F4B"/>
    <w:rsid w:val="0082218E"/>
    <w:rsid w:val="00823385"/>
    <w:rsid w:val="00852C86"/>
    <w:rsid w:val="00864432"/>
    <w:rsid w:val="00874F4C"/>
    <w:rsid w:val="008A0DAB"/>
    <w:rsid w:val="008A3B5E"/>
    <w:rsid w:val="008B6625"/>
    <w:rsid w:val="008C01F5"/>
    <w:rsid w:val="008C24F8"/>
    <w:rsid w:val="008C54C0"/>
    <w:rsid w:val="008E47C4"/>
    <w:rsid w:val="008F6B75"/>
    <w:rsid w:val="009040E2"/>
    <w:rsid w:val="0093775C"/>
    <w:rsid w:val="009426BA"/>
    <w:rsid w:val="009467DE"/>
    <w:rsid w:val="00972C69"/>
    <w:rsid w:val="009747A1"/>
    <w:rsid w:val="00984D2D"/>
    <w:rsid w:val="00991647"/>
    <w:rsid w:val="00996DC3"/>
    <w:rsid w:val="009A3D03"/>
    <w:rsid w:val="009A51EF"/>
    <w:rsid w:val="009B098B"/>
    <w:rsid w:val="009C2D71"/>
    <w:rsid w:val="009C688D"/>
    <w:rsid w:val="009E5979"/>
    <w:rsid w:val="009F0A8E"/>
    <w:rsid w:val="009F74E9"/>
    <w:rsid w:val="00A1730E"/>
    <w:rsid w:val="00A2650A"/>
    <w:rsid w:val="00A32635"/>
    <w:rsid w:val="00A43C7C"/>
    <w:rsid w:val="00A52B91"/>
    <w:rsid w:val="00A62467"/>
    <w:rsid w:val="00A664DB"/>
    <w:rsid w:val="00A67F50"/>
    <w:rsid w:val="00A71DC1"/>
    <w:rsid w:val="00A76AC5"/>
    <w:rsid w:val="00A83250"/>
    <w:rsid w:val="00AA12F0"/>
    <w:rsid w:val="00AB795C"/>
    <w:rsid w:val="00AF3484"/>
    <w:rsid w:val="00AF6452"/>
    <w:rsid w:val="00B03308"/>
    <w:rsid w:val="00B06DC9"/>
    <w:rsid w:val="00B12543"/>
    <w:rsid w:val="00B13A51"/>
    <w:rsid w:val="00B150FC"/>
    <w:rsid w:val="00B169B4"/>
    <w:rsid w:val="00B17C1C"/>
    <w:rsid w:val="00B21935"/>
    <w:rsid w:val="00B373C2"/>
    <w:rsid w:val="00B7522E"/>
    <w:rsid w:val="00B75C3F"/>
    <w:rsid w:val="00BA0446"/>
    <w:rsid w:val="00BA32D3"/>
    <w:rsid w:val="00BB6FD7"/>
    <w:rsid w:val="00BC15E8"/>
    <w:rsid w:val="00BC3086"/>
    <w:rsid w:val="00BC5783"/>
    <w:rsid w:val="00BC6C51"/>
    <w:rsid w:val="00BD377F"/>
    <w:rsid w:val="00BD50CD"/>
    <w:rsid w:val="00C12E7A"/>
    <w:rsid w:val="00C17266"/>
    <w:rsid w:val="00C223C8"/>
    <w:rsid w:val="00C238E1"/>
    <w:rsid w:val="00C24F1F"/>
    <w:rsid w:val="00C3136A"/>
    <w:rsid w:val="00C351CB"/>
    <w:rsid w:val="00C560E1"/>
    <w:rsid w:val="00C6566B"/>
    <w:rsid w:val="00C667FB"/>
    <w:rsid w:val="00C70C51"/>
    <w:rsid w:val="00C81629"/>
    <w:rsid w:val="00C81A9F"/>
    <w:rsid w:val="00C87972"/>
    <w:rsid w:val="00CA4AF7"/>
    <w:rsid w:val="00CA69FE"/>
    <w:rsid w:val="00CB0B35"/>
    <w:rsid w:val="00CB57A6"/>
    <w:rsid w:val="00CC193A"/>
    <w:rsid w:val="00D0676C"/>
    <w:rsid w:val="00D113F7"/>
    <w:rsid w:val="00D2219B"/>
    <w:rsid w:val="00D303C5"/>
    <w:rsid w:val="00D3609E"/>
    <w:rsid w:val="00D408D4"/>
    <w:rsid w:val="00D50995"/>
    <w:rsid w:val="00D61D19"/>
    <w:rsid w:val="00D722A4"/>
    <w:rsid w:val="00D77DF3"/>
    <w:rsid w:val="00D8541A"/>
    <w:rsid w:val="00D87557"/>
    <w:rsid w:val="00DA67CD"/>
    <w:rsid w:val="00DB0132"/>
    <w:rsid w:val="00DB511C"/>
    <w:rsid w:val="00DB76AE"/>
    <w:rsid w:val="00DD0EAD"/>
    <w:rsid w:val="00DD30F7"/>
    <w:rsid w:val="00DD4DDC"/>
    <w:rsid w:val="00DD6716"/>
    <w:rsid w:val="00DE1A59"/>
    <w:rsid w:val="00DE3B81"/>
    <w:rsid w:val="00DE7918"/>
    <w:rsid w:val="00DF5144"/>
    <w:rsid w:val="00E227D1"/>
    <w:rsid w:val="00E26F34"/>
    <w:rsid w:val="00E32D3C"/>
    <w:rsid w:val="00E3663F"/>
    <w:rsid w:val="00E36C32"/>
    <w:rsid w:val="00E40719"/>
    <w:rsid w:val="00E43099"/>
    <w:rsid w:val="00E526AB"/>
    <w:rsid w:val="00E70675"/>
    <w:rsid w:val="00EA50CC"/>
    <w:rsid w:val="00EB3FEB"/>
    <w:rsid w:val="00EB4534"/>
    <w:rsid w:val="00EB4B55"/>
    <w:rsid w:val="00EC5679"/>
    <w:rsid w:val="00EC7AFA"/>
    <w:rsid w:val="00EE16BE"/>
    <w:rsid w:val="00EE5605"/>
    <w:rsid w:val="00EE6E2D"/>
    <w:rsid w:val="00F10C5A"/>
    <w:rsid w:val="00F1116F"/>
    <w:rsid w:val="00F2207B"/>
    <w:rsid w:val="00F319DF"/>
    <w:rsid w:val="00F329CC"/>
    <w:rsid w:val="00F33588"/>
    <w:rsid w:val="00F379CB"/>
    <w:rsid w:val="00F440A8"/>
    <w:rsid w:val="00F51ECB"/>
    <w:rsid w:val="00F54F1F"/>
    <w:rsid w:val="00F66BE3"/>
    <w:rsid w:val="00F7263D"/>
    <w:rsid w:val="00F72C03"/>
    <w:rsid w:val="00F773ED"/>
    <w:rsid w:val="00F828ED"/>
    <w:rsid w:val="00F856A2"/>
    <w:rsid w:val="00F87BCE"/>
    <w:rsid w:val="00F946A3"/>
    <w:rsid w:val="00F9693A"/>
    <w:rsid w:val="00FB1A82"/>
    <w:rsid w:val="00FC1CAD"/>
    <w:rsid w:val="00FC487A"/>
    <w:rsid w:val="00FD292B"/>
    <w:rsid w:val="00FE206D"/>
    <w:rsid w:val="00FE5144"/>
    <w:rsid w:val="00FF68F1"/>
    <w:rsid w:val="0C43C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0B89241"/>
  <w15:docId w15:val="{EDC56229-8A7D-4CBC-962A-40D0FA8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78"/>
    <w:pPr>
      <w:spacing w:after="160" w:line="259" w:lineRule="auto"/>
    </w:pPr>
    <w:rPr>
      <w:rFonts w:ascii="BPreplay" w:hAnsi="BPreplay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526AB"/>
    <w:pPr>
      <w:keepNext/>
      <w:spacing w:after="0" w:line="240" w:lineRule="auto"/>
      <w:ind w:left="-900" w:right="-1054"/>
      <w:jc w:val="center"/>
      <w:outlineLvl w:val="8"/>
    </w:pPr>
    <w:rPr>
      <w:rFonts w:ascii="Comic Sans MS" w:eastAsia="Times New Roman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E526AB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E3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5EA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8348D"/>
    <w:rPr>
      <w:rFonts w:ascii="BPreplay" w:hAnsi="BPreplay"/>
      <w:sz w:val="20"/>
    </w:rPr>
  </w:style>
  <w:style w:type="character" w:styleId="Hyperlink">
    <w:name w:val="Hyperlink"/>
    <w:basedOn w:val="DefaultParagraphFont"/>
    <w:uiPriority w:val="99"/>
    <w:rsid w:val="00247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385"/>
    <w:rPr>
      <w:rFonts w:ascii="BPreplay" w:hAnsi="BPreplay" w:cs="Times New Roman"/>
      <w:sz w:val="20"/>
    </w:rPr>
  </w:style>
  <w:style w:type="paragraph" w:styleId="Footer">
    <w:name w:val="footer"/>
    <w:basedOn w:val="Normal"/>
    <w:link w:val="FooterChar"/>
    <w:uiPriority w:val="99"/>
    <w:rsid w:val="0082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385"/>
    <w:rPr>
      <w:rFonts w:ascii="BPreplay" w:hAnsi="BPreplay" w:cs="Times New Roman"/>
      <w:sz w:val="20"/>
    </w:rPr>
  </w:style>
  <w:style w:type="table" w:styleId="TableGrid">
    <w:name w:val="Table Grid"/>
    <w:basedOn w:val="TableNormal"/>
    <w:uiPriority w:val="59"/>
    <w:locked/>
    <w:rsid w:val="00D4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53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-james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Kate Warburton</cp:lastModifiedBy>
  <cp:revision>6</cp:revision>
  <cp:lastPrinted>2021-06-14T13:40:00Z</cp:lastPrinted>
  <dcterms:created xsi:type="dcterms:W3CDTF">2021-09-05T20:55:00Z</dcterms:created>
  <dcterms:modified xsi:type="dcterms:W3CDTF">2022-01-05T19:28:00Z</dcterms:modified>
</cp:coreProperties>
</file>