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9051F7" w:rsidP="00314D1E">
      <w:pPr>
        <w:jc w:val="center"/>
        <w:rPr>
          <w:rFonts w:ascii="Sassoon Primary" w:hAnsi="Sassoon Primary"/>
          <w:sz w:val="28"/>
        </w:rPr>
      </w:pPr>
      <w:bookmarkStart w:id="0" w:name="_GoBack"/>
      <w:bookmarkEnd w:id="0"/>
      <w:r>
        <w:rPr>
          <w:noProof/>
          <w:color w:val="5B9BD5" w:themeColor="accen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-19.2pt;width:64.75pt;height:69.65pt;z-index:251659264;mso-position-horizontal-relative:text;mso-position-vertical-relative:text;mso-width-relative:page;mso-height-relative:page">
            <v:imagedata r:id="rId4" o:title="logo"/>
          </v:shape>
        </w:pict>
      </w:r>
      <w:r w:rsidR="00314D1E" w:rsidRPr="006072AD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60288" behindDoc="0" locked="0" layoutInCell="1" allowOverlap="1" wp14:anchorId="065AF146" wp14:editId="69E6B0B7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802805" cy="863600"/>
            <wp:effectExtent l="0" t="0" r="0" b="0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2AD" w:rsidRPr="006072AD">
        <w:rPr>
          <w:rFonts w:ascii="Sassoon Primary" w:hAnsi="Sassoon Primary"/>
          <w:color w:val="5B9BD5" w:themeColor="accent1"/>
          <w:sz w:val="28"/>
        </w:rPr>
        <w:t xml:space="preserve">Bluebells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314D1E" w:rsidRDefault="00314D1E" w:rsidP="00314D1E">
      <w:pPr>
        <w:jc w:val="center"/>
        <w:rPr>
          <w:rFonts w:ascii="Sassoon Primary" w:hAnsi="Sassoon Primary"/>
          <w:sz w:val="28"/>
        </w:rPr>
      </w:pPr>
    </w:p>
    <w:p w:rsidR="00990CF4" w:rsidRPr="00990CF4" w:rsidRDefault="00990CF4" w:rsidP="009812CF">
      <w:pPr>
        <w:jc w:val="center"/>
        <w:rPr>
          <w:rFonts w:ascii="Sassoon Primary" w:hAnsi="Sassoon Primary"/>
          <w:sz w:val="28"/>
        </w:rPr>
      </w:pPr>
      <w:r w:rsidRPr="00990CF4">
        <w:rPr>
          <w:rFonts w:ascii="Sassoon Primary" w:hAnsi="Sassoon Primary"/>
          <w:sz w:val="28"/>
        </w:rPr>
        <w:t>Here is a snapshot of some of the activities</w:t>
      </w:r>
      <w:r>
        <w:rPr>
          <w:rFonts w:ascii="Sassoon Primary" w:hAnsi="Sassoon Primary"/>
          <w:sz w:val="28"/>
        </w:rPr>
        <w:t xml:space="preserve"> we have completed</w:t>
      </w:r>
      <w:r w:rsidRPr="00990CF4">
        <w:rPr>
          <w:rFonts w:ascii="Sassoon Primary" w:hAnsi="Sassoon Primary"/>
          <w:sz w:val="28"/>
        </w:rPr>
        <w:t xml:space="preserve"> in our class this week. This </w:t>
      </w:r>
      <w:r w:rsidR="00314D1E">
        <w:rPr>
          <w:rFonts w:ascii="Sassoon Primary" w:hAnsi="Sassoon Primary"/>
          <w:sz w:val="28"/>
        </w:rPr>
        <w:t>snapshot</w:t>
      </w:r>
      <w:r w:rsidRPr="00990CF4">
        <w:rPr>
          <w:rFonts w:ascii="Sassoon Primary" w:hAnsi="Sassoon Primary"/>
          <w:sz w:val="28"/>
        </w:rPr>
        <w:t xml:space="preserve"> may not contain all of</w:t>
      </w:r>
      <w:r>
        <w:rPr>
          <w:rFonts w:ascii="Sassoon Primary" w:hAnsi="Sassoon Primary"/>
          <w:sz w:val="28"/>
        </w:rPr>
        <w:t xml:space="preserve"> the activities the children have been</w:t>
      </w:r>
      <w:r w:rsidRPr="00990CF4">
        <w:rPr>
          <w:rFonts w:ascii="Sassoon Primary" w:hAnsi="Sassoon Primary"/>
          <w:sz w:val="28"/>
        </w:rPr>
        <w:t xml:space="preserve"> involved in</w:t>
      </w:r>
      <w:r>
        <w:rPr>
          <w:rFonts w:ascii="Sassoon Primary" w:hAnsi="Sassoon Primary"/>
          <w:sz w:val="28"/>
        </w:rPr>
        <w:t>.</w:t>
      </w:r>
      <w:r w:rsidRPr="00990CF4">
        <w:rPr>
          <w:rFonts w:ascii="Sassoon Primary" w:hAnsi="Sassoon Primary"/>
          <w:sz w:val="28"/>
        </w:rPr>
        <w:t xml:space="preserve"> If you have any questions or need anything, p</w:t>
      </w:r>
      <w:r w:rsidR="0054118A">
        <w:rPr>
          <w:rFonts w:ascii="Sassoon Primary" w:hAnsi="Sassoon Primary"/>
          <w:sz w:val="28"/>
        </w:rPr>
        <w:t>lease don’t hesitate to email us</w:t>
      </w:r>
      <w:r w:rsidRPr="00990CF4">
        <w:rPr>
          <w:rFonts w:ascii="Sassoon Primary" w:hAnsi="Sassoon Primary"/>
          <w:sz w:val="28"/>
        </w:rPr>
        <w:t xml:space="preserve"> on the class email –</w:t>
      </w:r>
      <w:r w:rsidR="0058794E">
        <w:rPr>
          <w:rFonts w:ascii="Sassoon Primary" w:hAnsi="Sassoon Primary"/>
          <w:sz w:val="28"/>
        </w:rPr>
        <w:t xml:space="preserve"> </w:t>
      </w:r>
      <w:hyperlink r:id="rId6" w:history="1">
        <w:r w:rsidR="0058794E" w:rsidRPr="00F37596">
          <w:rPr>
            <w:rStyle w:val="Hyperlink"/>
            <w:rFonts w:ascii="Sassoon Primary" w:hAnsi="Sassoon Primary"/>
            <w:sz w:val="28"/>
          </w:rPr>
          <w:t>bluebell@st-james.derbyshire.sch.uk</w:t>
        </w:r>
      </w:hyperlink>
      <w:r w:rsidR="0058794E">
        <w:rPr>
          <w:rFonts w:ascii="Sassoon Primary" w:hAnsi="Sassoon Primary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990CF4" w:rsidRPr="00990CF4" w:rsidTr="0058794E">
        <w:tc>
          <w:tcPr>
            <w:tcW w:w="6974" w:type="dxa"/>
          </w:tcPr>
          <w:p w:rsidR="00990CF4" w:rsidRPr="00990CF4" w:rsidRDefault="00990CF4" w:rsidP="008D08A9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>Topic:</w:t>
            </w:r>
            <w:r w:rsidR="006072AD">
              <w:rPr>
                <w:rFonts w:ascii="Sassoon Primary" w:hAnsi="Sassoon Primary"/>
                <w:sz w:val="28"/>
              </w:rPr>
              <w:t xml:space="preserve"> </w:t>
            </w:r>
            <w:r w:rsidR="008D08A9">
              <w:rPr>
                <w:rFonts w:ascii="Sassoon Primary" w:hAnsi="Sassoon Primary"/>
                <w:sz w:val="28"/>
              </w:rPr>
              <w:t>Exploring Autumn</w:t>
            </w:r>
          </w:p>
        </w:tc>
        <w:tc>
          <w:tcPr>
            <w:tcW w:w="8189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 xml:space="preserve">Week commencing: </w:t>
            </w:r>
            <w:r w:rsidR="008D08A9">
              <w:rPr>
                <w:rFonts w:ascii="Sassoon Primary" w:hAnsi="Sassoon Primary"/>
                <w:sz w:val="28"/>
              </w:rPr>
              <w:t>11</w:t>
            </w:r>
            <w:r w:rsidR="00D33A61">
              <w:rPr>
                <w:rFonts w:ascii="Sassoon Primary" w:hAnsi="Sassoon Primary"/>
                <w:sz w:val="28"/>
              </w:rPr>
              <w:t>.10</w:t>
            </w:r>
            <w:r w:rsidR="006072AD">
              <w:rPr>
                <w:rFonts w:ascii="Sassoon Primary" w:hAnsi="Sassoon Primary"/>
                <w:sz w:val="28"/>
              </w:rPr>
              <w:t>.2021</w:t>
            </w:r>
          </w:p>
        </w:tc>
      </w:tr>
      <w:tr w:rsidR="00990CF4" w:rsidRPr="00990CF4" w:rsidTr="0058794E">
        <w:tc>
          <w:tcPr>
            <w:tcW w:w="6974" w:type="dxa"/>
          </w:tcPr>
          <w:p w:rsidR="00990CF4" w:rsidRPr="00990CF4" w:rsidRDefault="00990CF4" w:rsidP="008D08A9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Class book:</w:t>
            </w:r>
            <w:r w:rsidR="006072AD">
              <w:rPr>
                <w:rFonts w:ascii="Sassoon Primary" w:hAnsi="Sassoon Primary"/>
                <w:sz w:val="28"/>
              </w:rPr>
              <w:t xml:space="preserve"> </w:t>
            </w:r>
            <w:r w:rsidR="008D08A9">
              <w:rPr>
                <w:rFonts w:ascii="Sassoon Primary" w:hAnsi="Sassoon Primary"/>
                <w:sz w:val="28"/>
              </w:rPr>
              <w:t>Pumpkin Soup</w:t>
            </w:r>
          </w:p>
        </w:tc>
        <w:tc>
          <w:tcPr>
            <w:tcW w:w="8189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</w:tr>
    </w:tbl>
    <w:p w:rsidR="00990CF4" w:rsidRPr="00007567" w:rsidRDefault="00990CF4" w:rsidP="00990CF4">
      <w:pPr>
        <w:rPr>
          <w:rFonts w:ascii="Sassoon Primary" w:hAnsi="Sassoon Primary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372D07" w:rsidRPr="00372D07" w:rsidTr="0058794E">
        <w:tc>
          <w:tcPr>
            <w:tcW w:w="6974" w:type="dxa"/>
          </w:tcPr>
          <w:p w:rsidR="0086167D" w:rsidRPr="00372D07" w:rsidRDefault="008D08A9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We have this week learnt the sounds h, b, f, ff, l, ll, ss</w:t>
            </w: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We call double letter sounds “digraphs” because it is two letters but it only makes one sound for example “huff.”</w:t>
            </w: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We have also learnt some tricky words!  What is a tricky word?</w:t>
            </w: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Style w:val="hgkelc"/>
                <w:rFonts w:ascii="Arial" w:hAnsi="Arial" w:cs="Arial"/>
                <w:sz w:val="24"/>
                <w:szCs w:val="24"/>
              </w:rPr>
              <w:t>Tricky words are </w:t>
            </w:r>
            <w:r w:rsidRPr="00372D07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>those words which cannot be sounded out easily</w:t>
            </w:r>
            <w:r w:rsidRPr="00372D07">
              <w:rPr>
                <w:rStyle w:val="hgkelc"/>
                <w:rFonts w:ascii="Arial" w:hAnsi="Arial" w:cs="Arial"/>
                <w:sz w:val="24"/>
                <w:szCs w:val="24"/>
              </w:rPr>
              <w:t>. Emergent readers may find them difficult to read as they have not yet learned some of the graphemes in those words.</w:t>
            </w:r>
            <w:r w:rsidR="004A660A">
              <w:rPr>
                <w:rStyle w:val="hgkelc"/>
                <w:rFonts w:ascii="Arial" w:hAnsi="Arial" w:cs="Arial"/>
                <w:sz w:val="24"/>
                <w:szCs w:val="24"/>
              </w:rPr>
              <w:t xml:space="preserve">  We are</w:t>
            </w:r>
            <w:r w:rsidRPr="00372D07">
              <w:rPr>
                <w:rStyle w:val="hgkelc"/>
                <w:rFonts w:ascii="Arial" w:hAnsi="Arial" w:cs="Arial"/>
                <w:sz w:val="24"/>
                <w:szCs w:val="24"/>
              </w:rPr>
              <w:t xml:space="preserve"> learning “to, the, no, go, I, into”</w:t>
            </w:r>
          </w:p>
          <w:p w:rsidR="0086167D" w:rsidRPr="00372D07" w:rsidRDefault="00A179D1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89" w:type="dxa"/>
            <w:vMerge w:val="restart"/>
          </w:tcPr>
          <w:p w:rsidR="0086167D" w:rsidRDefault="0086167D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</w:rPr>
              <w:t>Any other information</w:t>
            </w:r>
          </w:p>
          <w:p w:rsidR="0080518F" w:rsidRDefault="0080518F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18F">
              <w:rPr>
                <w:rFonts w:ascii="Arial" w:hAnsi="Arial" w:cs="Arial"/>
                <w:sz w:val="24"/>
                <w:szCs w:val="24"/>
              </w:rPr>
              <w:t>We have been on an autumn treasure hunt around the school grounds looking for signs of autumn, we have read the story Leaf Man and this inspired us to ma</w:t>
            </w:r>
            <w:r>
              <w:rPr>
                <w:rFonts w:ascii="Arial" w:hAnsi="Arial" w:cs="Arial"/>
                <w:sz w:val="24"/>
                <w:szCs w:val="24"/>
              </w:rPr>
              <w:t>ke create our own Leaf Man inspired art!</w:t>
            </w:r>
          </w:p>
          <w:p w:rsidR="0080518F" w:rsidRPr="0080518F" w:rsidRDefault="0080518F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8A9" w:rsidRDefault="008D08A9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  <w:u w:val="single"/>
              </w:rPr>
              <w:t>Parents Evening</w:t>
            </w:r>
          </w:p>
          <w:p w:rsidR="00372D07" w:rsidRPr="00372D07" w:rsidRDefault="008D08A9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Tuesday 2</w:t>
            </w:r>
            <w:r w:rsidRPr="00372D0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72D07"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 w:rsidR="00372D07" w:rsidRPr="00372D07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372D07">
              <w:rPr>
                <w:rFonts w:ascii="Arial" w:hAnsi="Arial" w:cs="Arial"/>
                <w:sz w:val="24"/>
                <w:szCs w:val="24"/>
              </w:rPr>
              <w:t>Thursday 4</w:t>
            </w:r>
            <w:r w:rsidRPr="00372D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72D07" w:rsidRPr="00372D07">
              <w:rPr>
                <w:rFonts w:ascii="Arial" w:hAnsi="Arial" w:cs="Arial"/>
                <w:sz w:val="24"/>
                <w:szCs w:val="24"/>
              </w:rPr>
              <w:t xml:space="preserve"> November </w:t>
            </w:r>
          </w:p>
          <w:p w:rsidR="008D08A9" w:rsidRPr="00372D07" w:rsidRDefault="008D08A9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271C65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 xml:space="preserve">Letters went home in book bags on Thursday – please circle as many time slots as you can to help us </w:t>
            </w:r>
            <w:r w:rsidR="0009215C" w:rsidRPr="00372D07">
              <w:rPr>
                <w:rFonts w:ascii="Arial" w:hAnsi="Arial" w:cs="Arial"/>
                <w:sz w:val="24"/>
                <w:szCs w:val="24"/>
              </w:rPr>
              <w:t>allocate the most suitable appointment.</w:t>
            </w:r>
            <w:r w:rsidRPr="00372D07">
              <w:rPr>
                <w:rFonts w:ascii="Arial" w:hAnsi="Arial" w:cs="Arial"/>
                <w:sz w:val="24"/>
                <w:szCs w:val="24"/>
              </w:rPr>
              <w:t xml:space="preserve">  If </w:t>
            </w:r>
            <w:r w:rsidR="004A660A">
              <w:rPr>
                <w:rFonts w:ascii="Arial" w:hAnsi="Arial" w:cs="Arial"/>
                <w:sz w:val="24"/>
                <w:szCs w:val="24"/>
              </w:rPr>
              <w:t>there are</w:t>
            </w:r>
            <w:r w:rsidRPr="00372D07">
              <w:rPr>
                <w:rFonts w:ascii="Arial" w:hAnsi="Arial" w:cs="Arial"/>
                <w:sz w:val="24"/>
                <w:szCs w:val="24"/>
              </w:rPr>
              <w:t xml:space="preserve"> siblings in school, please write on the letter the name of sibling</w:t>
            </w:r>
            <w:r w:rsidR="004A660A">
              <w:rPr>
                <w:rFonts w:ascii="Arial" w:hAnsi="Arial" w:cs="Arial"/>
                <w:sz w:val="24"/>
                <w:szCs w:val="24"/>
              </w:rPr>
              <w:t xml:space="preserve"> and class teacher so we can liaise and arrange appointments around a similar time.</w:t>
            </w:r>
          </w:p>
          <w:p w:rsidR="008D08A9" w:rsidRPr="00372D07" w:rsidRDefault="008D08A9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60A" w:rsidRPr="00372D07" w:rsidRDefault="008D08A9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  <w:u w:val="single"/>
              </w:rPr>
              <w:t>Next Topic: “Wow Day”</w:t>
            </w:r>
          </w:p>
          <w:p w:rsidR="008D08A9" w:rsidRDefault="008D08A9" w:rsidP="0080518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Our topic after half term is called “Once upon a time</w:t>
            </w:r>
            <w:r w:rsidR="004A660A" w:rsidRPr="00372D07">
              <w:rPr>
                <w:rFonts w:ascii="Arial" w:hAnsi="Arial" w:cs="Arial"/>
                <w:sz w:val="24"/>
                <w:szCs w:val="24"/>
              </w:rPr>
              <w:t>….</w:t>
            </w:r>
            <w:r w:rsidRPr="00372D07">
              <w:rPr>
                <w:rFonts w:ascii="Arial" w:hAnsi="Arial" w:cs="Arial"/>
                <w:sz w:val="24"/>
                <w:szCs w:val="24"/>
              </w:rPr>
              <w:t>”</w:t>
            </w:r>
            <w:r w:rsidR="002A6A31" w:rsidRPr="00372D07">
              <w:rPr>
                <w:rFonts w:ascii="Arial" w:hAnsi="Arial" w:cs="Arial"/>
                <w:sz w:val="24"/>
                <w:szCs w:val="24"/>
              </w:rPr>
              <w:t xml:space="preserve">  O</w:t>
            </w:r>
            <w:r w:rsidRPr="00372D07">
              <w:rPr>
                <w:rFonts w:ascii="Arial" w:hAnsi="Arial" w:cs="Arial"/>
                <w:sz w:val="24"/>
                <w:szCs w:val="24"/>
              </w:rPr>
              <w:t>ur “Wow Day” will be happening on the 2</w:t>
            </w:r>
            <w:r w:rsidRPr="00372D0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72D07">
              <w:rPr>
                <w:rFonts w:ascii="Arial" w:hAnsi="Arial" w:cs="Arial"/>
                <w:sz w:val="24"/>
                <w:szCs w:val="24"/>
              </w:rPr>
              <w:t xml:space="preserve"> November during school time, we will be watching a pantomime online, buying and selling tickets and eating popcorn during the interval – how exciting!</w:t>
            </w:r>
            <w:r w:rsidR="0009215C" w:rsidRPr="00372D07">
              <w:rPr>
                <w:rFonts w:ascii="Arial" w:hAnsi="Arial" w:cs="Arial"/>
                <w:sz w:val="24"/>
                <w:szCs w:val="24"/>
              </w:rPr>
              <w:t xml:space="preserve">  Further details of our new topics will be available after half term.</w:t>
            </w:r>
          </w:p>
          <w:p w:rsidR="004A660A" w:rsidRDefault="004A660A" w:rsidP="0080518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60A" w:rsidRPr="004A660A" w:rsidRDefault="004A660A" w:rsidP="0080518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A660A">
              <w:rPr>
                <w:rFonts w:ascii="Arial" w:hAnsi="Arial" w:cs="Arial"/>
                <w:b/>
                <w:sz w:val="24"/>
                <w:szCs w:val="24"/>
                <w:u w:val="single"/>
              </w:rPr>
              <w:t>Autumn Drop-in</w:t>
            </w:r>
          </w:p>
          <w:p w:rsidR="0086167D" w:rsidRPr="00007567" w:rsidRDefault="004A660A" w:rsidP="0080518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forget it’s Autumn Activity Week next week – just choose one of the sessions and drop in!</w:t>
            </w:r>
            <w:r w:rsidR="000075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We look forward to seeing you!</w:t>
            </w:r>
          </w:p>
        </w:tc>
      </w:tr>
      <w:tr w:rsidR="00372D07" w:rsidRPr="00372D07" w:rsidTr="0058794E">
        <w:tc>
          <w:tcPr>
            <w:tcW w:w="6974" w:type="dxa"/>
          </w:tcPr>
          <w:p w:rsidR="0086167D" w:rsidRPr="00372D07" w:rsidRDefault="0086167D" w:rsidP="0086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</w:rPr>
              <w:t xml:space="preserve">Maths </w:t>
            </w:r>
          </w:p>
          <w:p w:rsidR="00271C65" w:rsidRPr="004A660A" w:rsidRDefault="00271C65" w:rsidP="0086167D">
            <w:pPr>
              <w:rPr>
                <w:rFonts w:ascii="Arial" w:hAnsi="Arial" w:cs="Arial"/>
                <w:sz w:val="24"/>
                <w:szCs w:val="24"/>
              </w:rPr>
            </w:pPr>
            <w:r w:rsidRPr="004A660A">
              <w:rPr>
                <w:rFonts w:ascii="Arial" w:hAnsi="Arial" w:cs="Arial"/>
                <w:sz w:val="24"/>
                <w:szCs w:val="24"/>
              </w:rPr>
              <w:t xml:space="preserve">We have been creating simple 2 and 3 steps repeating patterns and learning to spot the mistake in some repeating patterns.  </w:t>
            </w:r>
          </w:p>
          <w:p w:rsidR="0086167D" w:rsidRPr="00372D07" w:rsidRDefault="00A94124" w:rsidP="00D33A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89" w:type="dxa"/>
            <w:vMerge/>
          </w:tcPr>
          <w:p w:rsidR="0086167D" w:rsidRPr="00372D07" w:rsidRDefault="0086167D" w:rsidP="005411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D07" w:rsidRPr="00372D07" w:rsidTr="0058794E">
        <w:tc>
          <w:tcPr>
            <w:tcW w:w="6974" w:type="dxa"/>
          </w:tcPr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Star of the week:</w:t>
            </w:r>
          </w:p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8D08A9" w:rsidP="00990CF4">
            <w:pPr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Daisy – for super effort during phonics!</w:t>
            </w:r>
          </w:p>
          <w:p w:rsidR="008D08A9" w:rsidRPr="00372D07" w:rsidRDefault="008D08A9" w:rsidP="00990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Christian Value Award:</w:t>
            </w:r>
            <w:r w:rsidR="0058794E" w:rsidRPr="00372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08A9" w:rsidRPr="00372D07" w:rsidRDefault="008D08A9" w:rsidP="00990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8D08A9" w:rsidP="008D08A9">
            <w:pPr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Evie L – for being a kind friend and thinking of others.</w:t>
            </w:r>
          </w:p>
        </w:tc>
        <w:tc>
          <w:tcPr>
            <w:tcW w:w="8189" w:type="dxa"/>
            <w:vMerge/>
          </w:tcPr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CF4" w:rsidRPr="00990CF4" w:rsidRDefault="00990CF4" w:rsidP="00007567">
      <w:pPr>
        <w:rPr>
          <w:rFonts w:ascii="Sassoon Primary" w:hAnsi="Sassoon Primary"/>
          <w:sz w:val="28"/>
        </w:rPr>
      </w:pPr>
    </w:p>
    <w:sectPr w:rsidR="00990CF4" w:rsidRPr="00990CF4" w:rsidSect="00587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07567"/>
    <w:rsid w:val="0009215C"/>
    <w:rsid w:val="00271C65"/>
    <w:rsid w:val="002A6A31"/>
    <w:rsid w:val="00314D1E"/>
    <w:rsid w:val="00372D07"/>
    <w:rsid w:val="004A660A"/>
    <w:rsid w:val="004C67A3"/>
    <w:rsid w:val="00502388"/>
    <w:rsid w:val="0054118A"/>
    <w:rsid w:val="0058794E"/>
    <w:rsid w:val="005E6EDF"/>
    <w:rsid w:val="006072AD"/>
    <w:rsid w:val="006833C9"/>
    <w:rsid w:val="0080518F"/>
    <w:rsid w:val="0086167D"/>
    <w:rsid w:val="008D08A9"/>
    <w:rsid w:val="009051F7"/>
    <w:rsid w:val="009812CF"/>
    <w:rsid w:val="00990CF4"/>
    <w:rsid w:val="00A179D1"/>
    <w:rsid w:val="00A94124"/>
    <w:rsid w:val="00D33A61"/>
    <w:rsid w:val="00E93495"/>
    <w:rsid w:val="00E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94E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8D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5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1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55999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0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ebell@st-james.derbyshire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Natasha Cox</cp:lastModifiedBy>
  <cp:revision>2</cp:revision>
  <dcterms:created xsi:type="dcterms:W3CDTF">2021-10-15T12:06:00Z</dcterms:created>
  <dcterms:modified xsi:type="dcterms:W3CDTF">2021-10-15T12:06:00Z</dcterms:modified>
</cp:coreProperties>
</file>